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EF" w:rsidRDefault="007203EF" w:rsidP="007203EF">
      <w:pPr>
        <w:spacing w:after="120"/>
        <w:jc w:val="center"/>
      </w:pPr>
      <w:r w:rsidRPr="00BB01F8">
        <w:t>Venkovský mikroregion Moravice</w:t>
      </w:r>
      <w:r>
        <w:t>,</w:t>
      </w:r>
      <w:r w:rsidRPr="00BB01F8">
        <w:t xml:space="preserve"> náměstí Jana Zajíce 7, 749 01 Vítkov</w:t>
      </w:r>
    </w:p>
    <w:p w:rsidR="007203EF" w:rsidRDefault="007203EF" w:rsidP="007203EF">
      <w:pPr>
        <w:spacing w:after="120"/>
        <w:jc w:val="center"/>
      </w:pPr>
    </w:p>
    <w:p w:rsidR="007203EF" w:rsidRPr="00BB01F8" w:rsidRDefault="007203EF" w:rsidP="007203EF">
      <w:pPr>
        <w:spacing w:after="120"/>
        <w:jc w:val="center"/>
        <w:rPr>
          <w:b/>
          <w:sz w:val="36"/>
          <w:szCs w:val="36"/>
        </w:rPr>
      </w:pPr>
      <w:r w:rsidRPr="00BB01F8">
        <w:rPr>
          <w:b/>
          <w:sz w:val="36"/>
          <w:szCs w:val="36"/>
        </w:rPr>
        <w:t>ROZPOČTOVÝ VÝHLED na roky 201</w:t>
      </w:r>
      <w:r>
        <w:rPr>
          <w:b/>
          <w:sz w:val="36"/>
          <w:szCs w:val="36"/>
        </w:rPr>
        <w:t>8 – 2020</w:t>
      </w:r>
    </w:p>
    <w:p w:rsidR="007203EF" w:rsidRPr="00DA21DD" w:rsidRDefault="007203EF" w:rsidP="007203EF">
      <w:pPr>
        <w:jc w:val="center"/>
        <w:rPr>
          <w:b/>
        </w:rPr>
      </w:pPr>
    </w:p>
    <w:p w:rsidR="007203EF" w:rsidRPr="00FE08E5" w:rsidRDefault="007203EF" w:rsidP="007203EF">
      <w:pPr>
        <w:jc w:val="center"/>
        <w:rPr>
          <w:b/>
          <w:sz w:val="18"/>
          <w:szCs w:val="18"/>
        </w:rPr>
      </w:pPr>
    </w:p>
    <w:p w:rsidR="007203EF" w:rsidRPr="00DA21DD" w:rsidRDefault="007203EF" w:rsidP="007203EF">
      <w:pPr>
        <w:spacing w:after="120"/>
        <w:jc w:val="both"/>
      </w:pPr>
      <w:r w:rsidRPr="00DA21DD">
        <w:t xml:space="preserve">V souladu se zákonem č. 250/2000 Sb., o rozpočtových pravidlech územních rozpočtů, byl zpracován rozpočtový výhled </w:t>
      </w:r>
      <w:r>
        <w:t xml:space="preserve">dobrovolného </w:t>
      </w:r>
      <w:r w:rsidRPr="00DA21DD">
        <w:t xml:space="preserve">svazku obcí </w:t>
      </w:r>
      <w:r>
        <w:t>Venkovský mikroregion Moravice na období 2018 – 2020. Rozpočtový výhled je pomocným nástrojem sloužícím pro finanční plánování a rozvoj hospodaření dobrovolného svazku obcí Venkovský mikroregion Moravice.</w:t>
      </w:r>
    </w:p>
    <w:p w:rsidR="007203EF" w:rsidRDefault="007203EF" w:rsidP="007203E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PŘÍJMY</w:t>
      </w:r>
    </w:p>
    <w:p w:rsidR="007203EF" w:rsidRPr="00DA21DD" w:rsidRDefault="007203EF" w:rsidP="007203E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/>
      </w:tblPr>
      <w:tblGrid>
        <w:gridCol w:w="4260"/>
        <w:gridCol w:w="1056"/>
        <w:gridCol w:w="912"/>
        <w:gridCol w:w="912"/>
      </w:tblGrid>
      <w:tr w:rsidR="007203EF" w:rsidRPr="00BB01F8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Příjmy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obcí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krajů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Příjmy z pronájmu movitých věcí (party stan)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180 000</w:t>
            </w:r>
          </w:p>
        </w:tc>
      </w:tr>
    </w:tbl>
    <w:p w:rsidR="007203EF" w:rsidRDefault="007203EF" w:rsidP="007203EF">
      <w:pPr>
        <w:jc w:val="center"/>
        <w:rPr>
          <w:rFonts w:ascii="Arial" w:hAnsi="Arial" w:cs="Arial"/>
        </w:rPr>
      </w:pPr>
    </w:p>
    <w:p w:rsidR="007203EF" w:rsidRDefault="007203EF" w:rsidP="007203EF">
      <w:pPr>
        <w:jc w:val="center"/>
        <w:rPr>
          <w:rFonts w:ascii="Arial" w:hAnsi="Arial" w:cs="Arial"/>
        </w:rPr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VÝDAJE</w:t>
      </w:r>
    </w:p>
    <w:p w:rsidR="007203EF" w:rsidRPr="001A059B" w:rsidRDefault="007203EF" w:rsidP="007203EF">
      <w:pPr>
        <w:jc w:val="center"/>
        <w:rPr>
          <w:b/>
        </w:rPr>
      </w:pPr>
    </w:p>
    <w:tbl>
      <w:tblPr>
        <w:tblW w:w="7432" w:type="dxa"/>
        <w:tblInd w:w="1002" w:type="dxa"/>
        <w:tblCellMar>
          <w:left w:w="70" w:type="dxa"/>
          <w:right w:w="70" w:type="dxa"/>
        </w:tblCellMar>
        <w:tblLook w:val="04A0"/>
      </w:tblPr>
      <w:tblGrid>
        <w:gridCol w:w="4200"/>
        <w:gridCol w:w="1247"/>
        <w:gridCol w:w="992"/>
        <w:gridCol w:w="993"/>
      </w:tblGrid>
      <w:tr w:rsidR="007203EF" w:rsidRPr="00BB01F8" w:rsidTr="007203EF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Výdaje v Kč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Realizace projektů z dotací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</w:rPr>
              <w:t>Služby peněžních ústavů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Ostatní výdaje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109 000</w:t>
            </w:r>
          </w:p>
        </w:tc>
      </w:tr>
    </w:tbl>
    <w:p w:rsidR="007203EF" w:rsidRPr="0006138D" w:rsidRDefault="007203EF" w:rsidP="007203EF">
      <w:pPr>
        <w:jc w:val="center"/>
        <w:rPr>
          <w:b/>
        </w:rPr>
      </w:pPr>
    </w:p>
    <w:p w:rsidR="007203EF" w:rsidRDefault="007203EF" w:rsidP="007203EF">
      <w:pPr>
        <w:jc w:val="center"/>
      </w:pPr>
    </w:p>
    <w:p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SALDO</w:t>
      </w:r>
    </w:p>
    <w:p w:rsidR="007203EF" w:rsidRDefault="007203EF" w:rsidP="007203EF">
      <w:pPr>
        <w:jc w:val="center"/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/>
      </w:tblPr>
      <w:tblGrid>
        <w:gridCol w:w="4260"/>
        <w:gridCol w:w="960"/>
        <w:gridCol w:w="960"/>
        <w:gridCol w:w="960"/>
      </w:tblGrid>
      <w:tr w:rsidR="007203EF" w:rsidRPr="00BB01F8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SALDO příjmů a výdajů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7203EF" w:rsidRPr="00BB01F8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7203EF" w:rsidRPr="001A059B" w:rsidRDefault="007203EF" w:rsidP="007203EF">
      <w:pPr>
        <w:jc w:val="center"/>
      </w:pPr>
    </w:p>
    <w:p w:rsidR="007203EF" w:rsidRDefault="007203EF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6C393D" w:rsidRDefault="006C393D" w:rsidP="007203EF"/>
    <w:p w:rsidR="007203EF" w:rsidRDefault="007203EF" w:rsidP="007203EF"/>
    <w:p w:rsidR="007203EF" w:rsidRDefault="007203EF" w:rsidP="007203EF">
      <w:pPr>
        <w:jc w:val="both"/>
        <w:rPr>
          <w:rFonts w:ascii="Arial" w:hAnsi="Arial" w:cs="Arial"/>
          <w:sz w:val="20"/>
          <w:szCs w:val="20"/>
        </w:rPr>
      </w:pPr>
      <w:r w:rsidRPr="001A059B">
        <w:lastRenderedPageBreak/>
        <w:t xml:space="preserve">Shromáždění starostů Venkovského </w:t>
      </w:r>
      <w:proofErr w:type="spellStart"/>
      <w:r w:rsidRPr="001A059B">
        <w:t>mikroregionu</w:t>
      </w:r>
      <w:proofErr w:type="spellEnd"/>
      <w:r w:rsidRPr="001A059B">
        <w:t xml:space="preserve"> Moravice</w:t>
      </w:r>
      <w:r>
        <w:t xml:space="preserve"> schvaluje rozpočtový výhled na roky 2018 - 2020.</w:t>
      </w:r>
    </w:p>
    <w:p w:rsidR="007203EF" w:rsidRDefault="007203EF" w:rsidP="007203EF">
      <w:pPr>
        <w:rPr>
          <w:rFonts w:ascii="Arial" w:hAnsi="Arial" w:cs="Arial"/>
          <w:sz w:val="20"/>
          <w:szCs w:val="20"/>
        </w:rPr>
      </w:pPr>
    </w:p>
    <w:p w:rsidR="007203EF" w:rsidRDefault="007203EF" w:rsidP="007203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203EF" w:rsidRDefault="007203EF" w:rsidP="007203EF"/>
    <w:p w:rsidR="003810A0" w:rsidRDefault="003810A0"/>
    <w:sectPr w:rsidR="003810A0" w:rsidSect="001A05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A07"/>
    <w:multiLevelType w:val="hybridMultilevel"/>
    <w:tmpl w:val="8E283164"/>
    <w:lvl w:ilvl="0" w:tplc="C172BC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3EF"/>
    <w:rsid w:val="003810A0"/>
    <w:rsid w:val="003A24CC"/>
    <w:rsid w:val="006C393D"/>
    <w:rsid w:val="0072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2017-04-21T10:04:00Z</cp:lastPrinted>
  <dcterms:created xsi:type="dcterms:W3CDTF">2017-03-17T12:37:00Z</dcterms:created>
  <dcterms:modified xsi:type="dcterms:W3CDTF">2017-04-21T10:05:00Z</dcterms:modified>
</cp:coreProperties>
</file>