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8D27" w14:textId="77777777" w:rsidR="005660D7" w:rsidRPr="00D858E1" w:rsidRDefault="005660D7" w:rsidP="005660D7">
      <w:pPr>
        <w:pStyle w:val="Nadpis3"/>
        <w:rPr>
          <w:rFonts w:ascii="Arial Narrow" w:hAnsi="Arial Narrow"/>
          <w:sz w:val="28"/>
          <w:szCs w:val="28"/>
        </w:rPr>
      </w:pPr>
      <w:r w:rsidRPr="00D858E1">
        <w:rPr>
          <w:rFonts w:ascii="Arial Narrow" w:hAnsi="Arial Narrow"/>
          <w:sz w:val="28"/>
          <w:szCs w:val="28"/>
        </w:rPr>
        <w:t>POZVÁNKA</w:t>
      </w:r>
    </w:p>
    <w:p w14:paraId="22E9F01B" w14:textId="77777777" w:rsidR="005660D7" w:rsidRPr="00D858E1" w:rsidRDefault="005660D7" w:rsidP="005660D7">
      <w:pPr>
        <w:jc w:val="center"/>
        <w:rPr>
          <w:rFonts w:ascii="Arial Narrow" w:hAnsi="Arial Narrow"/>
          <w:b/>
          <w:sz w:val="24"/>
          <w:szCs w:val="24"/>
        </w:rPr>
      </w:pPr>
      <w:r w:rsidRPr="00D858E1">
        <w:rPr>
          <w:rFonts w:ascii="Arial Narrow" w:hAnsi="Arial Narrow"/>
          <w:b/>
          <w:sz w:val="24"/>
          <w:szCs w:val="24"/>
        </w:rPr>
        <w:t xml:space="preserve">na </w:t>
      </w:r>
      <w:r>
        <w:rPr>
          <w:rFonts w:ascii="Arial Narrow" w:hAnsi="Arial Narrow"/>
          <w:b/>
          <w:sz w:val="24"/>
          <w:szCs w:val="24"/>
        </w:rPr>
        <w:t xml:space="preserve">zasedání </w:t>
      </w:r>
      <w:r w:rsidRPr="00D858E1">
        <w:rPr>
          <w:rFonts w:ascii="Arial Narrow" w:hAnsi="Arial Narrow"/>
          <w:b/>
          <w:sz w:val="24"/>
          <w:szCs w:val="24"/>
        </w:rPr>
        <w:t>valn</w:t>
      </w:r>
      <w:r>
        <w:rPr>
          <w:rFonts w:ascii="Arial Narrow" w:hAnsi="Arial Narrow"/>
          <w:b/>
          <w:sz w:val="24"/>
          <w:szCs w:val="24"/>
        </w:rPr>
        <w:t>é</w:t>
      </w:r>
      <w:r w:rsidRPr="00D858E1">
        <w:rPr>
          <w:rFonts w:ascii="Arial Narrow" w:hAnsi="Arial Narrow"/>
          <w:b/>
          <w:sz w:val="24"/>
          <w:szCs w:val="24"/>
        </w:rPr>
        <w:t xml:space="preserve"> hromad</w:t>
      </w:r>
      <w:r>
        <w:rPr>
          <w:rFonts w:ascii="Arial Narrow" w:hAnsi="Arial Narrow"/>
          <w:b/>
          <w:sz w:val="24"/>
          <w:szCs w:val="24"/>
        </w:rPr>
        <w:t>y</w:t>
      </w:r>
      <w:r w:rsidRPr="00D858E1">
        <w:rPr>
          <w:rFonts w:ascii="Arial Narrow" w:hAnsi="Arial Narrow"/>
          <w:b/>
          <w:sz w:val="24"/>
          <w:szCs w:val="24"/>
        </w:rPr>
        <w:t xml:space="preserve"> společnosti Sokolovská vodárenská s.r.o.</w:t>
      </w:r>
    </w:p>
    <w:p w14:paraId="03ACF49C" w14:textId="77777777" w:rsidR="005660D7" w:rsidRPr="00D858E1" w:rsidRDefault="005660D7" w:rsidP="005660D7">
      <w:pPr>
        <w:rPr>
          <w:rFonts w:ascii="Arial Narrow" w:hAnsi="Arial Narrow"/>
          <w:sz w:val="24"/>
          <w:szCs w:val="24"/>
        </w:rPr>
      </w:pPr>
    </w:p>
    <w:p w14:paraId="1D30AC03" w14:textId="77777777" w:rsidR="005660D7" w:rsidRPr="00D858E1" w:rsidRDefault="005660D7" w:rsidP="005660D7">
      <w:pPr>
        <w:pStyle w:val="Zkladntext2"/>
        <w:rPr>
          <w:rFonts w:ascii="Arial Narrow" w:hAnsi="Arial Narrow"/>
          <w:sz w:val="21"/>
          <w:szCs w:val="21"/>
        </w:rPr>
      </w:pPr>
      <w:r w:rsidRPr="00D858E1">
        <w:rPr>
          <w:rFonts w:ascii="Arial Narrow" w:hAnsi="Arial Narrow"/>
          <w:sz w:val="21"/>
          <w:szCs w:val="21"/>
        </w:rPr>
        <w:t xml:space="preserve">Jednatelé společnosti Sokolovská vodárenská s.r.o., IČ 263 48 675, se sídlem v Sokolově, </w:t>
      </w:r>
    </w:p>
    <w:p w14:paraId="6F43B06D" w14:textId="77777777" w:rsidR="005660D7" w:rsidRPr="00D858E1" w:rsidRDefault="005660D7" w:rsidP="005660D7">
      <w:pPr>
        <w:pStyle w:val="Zkladntext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1"/>
          <w:szCs w:val="21"/>
        </w:rPr>
        <w:t>Jiřího Dimitrova 1619</w:t>
      </w:r>
      <w:r w:rsidRPr="00D858E1">
        <w:rPr>
          <w:rFonts w:ascii="Arial Narrow" w:hAnsi="Arial Narrow"/>
          <w:sz w:val="21"/>
          <w:szCs w:val="21"/>
        </w:rPr>
        <w:t xml:space="preserve">, PSČ 356 01, svolávají </w:t>
      </w:r>
      <w:r>
        <w:rPr>
          <w:rFonts w:ascii="Arial Narrow" w:hAnsi="Arial Narrow"/>
          <w:sz w:val="21"/>
          <w:szCs w:val="21"/>
        </w:rPr>
        <w:t xml:space="preserve">zasedání </w:t>
      </w:r>
      <w:r w:rsidRPr="00D858E1">
        <w:rPr>
          <w:rFonts w:ascii="Arial Narrow" w:hAnsi="Arial Narrow"/>
          <w:sz w:val="21"/>
          <w:szCs w:val="21"/>
        </w:rPr>
        <w:t>valn</w:t>
      </w:r>
      <w:r>
        <w:rPr>
          <w:rFonts w:ascii="Arial Narrow" w:hAnsi="Arial Narrow"/>
          <w:sz w:val="21"/>
          <w:szCs w:val="21"/>
        </w:rPr>
        <w:t>é</w:t>
      </w:r>
      <w:r w:rsidRPr="00D858E1">
        <w:rPr>
          <w:rFonts w:ascii="Arial Narrow" w:hAnsi="Arial Narrow"/>
          <w:sz w:val="21"/>
          <w:szCs w:val="21"/>
        </w:rPr>
        <w:t xml:space="preserve"> hromad</w:t>
      </w:r>
      <w:r>
        <w:rPr>
          <w:rFonts w:ascii="Arial Narrow" w:hAnsi="Arial Narrow"/>
          <w:sz w:val="21"/>
          <w:szCs w:val="21"/>
        </w:rPr>
        <w:t>y</w:t>
      </w:r>
      <w:r w:rsidRPr="00D858E1">
        <w:rPr>
          <w:rFonts w:ascii="Arial Narrow" w:hAnsi="Arial Narrow"/>
          <w:sz w:val="21"/>
          <w:szCs w:val="21"/>
        </w:rPr>
        <w:t xml:space="preserve"> této společnosti, která se uskuteční</w:t>
      </w:r>
    </w:p>
    <w:p w14:paraId="12D42E6D" w14:textId="77777777" w:rsidR="005660D7" w:rsidRPr="00D858E1" w:rsidRDefault="005660D7" w:rsidP="005660D7">
      <w:pPr>
        <w:rPr>
          <w:rFonts w:ascii="Arial Narrow" w:hAnsi="Arial Narrow"/>
          <w:sz w:val="24"/>
          <w:szCs w:val="24"/>
        </w:rPr>
      </w:pPr>
    </w:p>
    <w:p w14:paraId="7105C391" w14:textId="77777777" w:rsidR="00ED7B4F" w:rsidRDefault="00ED7B4F" w:rsidP="005660D7">
      <w:pPr>
        <w:jc w:val="center"/>
        <w:rPr>
          <w:rFonts w:ascii="Arial Narrow" w:hAnsi="Arial Narrow"/>
          <w:b/>
          <w:sz w:val="24"/>
          <w:szCs w:val="24"/>
        </w:rPr>
      </w:pPr>
    </w:p>
    <w:p w14:paraId="052C85D2" w14:textId="77777777" w:rsidR="005660D7" w:rsidRPr="00D858E1" w:rsidRDefault="005660D7" w:rsidP="005660D7">
      <w:pPr>
        <w:jc w:val="center"/>
        <w:rPr>
          <w:rFonts w:ascii="Arial Narrow" w:hAnsi="Arial Narrow"/>
          <w:b/>
          <w:sz w:val="24"/>
          <w:szCs w:val="24"/>
        </w:rPr>
      </w:pPr>
      <w:r w:rsidRPr="00D858E1">
        <w:rPr>
          <w:rFonts w:ascii="Arial Narrow" w:hAnsi="Arial Narrow"/>
          <w:b/>
          <w:sz w:val="24"/>
          <w:szCs w:val="24"/>
        </w:rPr>
        <w:t>dne 1</w:t>
      </w:r>
      <w:r>
        <w:rPr>
          <w:rFonts w:ascii="Arial Narrow" w:hAnsi="Arial Narrow"/>
          <w:b/>
          <w:sz w:val="24"/>
          <w:szCs w:val="24"/>
        </w:rPr>
        <w:t>3</w:t>
      </w:r>
      <w:r w:rsidRPr="00D858E1">
        <w:rPr>
          <w:rFonts w:ascii="Arial Narrow" w:hAnsi="Arial Narrow"/>
          <w:b/>
          <w:sz w:val="24"/>
          <w:szCs w:val="24"/>
        </w:rPr>
        <w:t>. prosince 20</w:t>
      </w:r>
      <w:r>
        <w:rPr>
          <w:rFonts w:ascii="Arial Narrow" w:hAnsi="Arial Narrow"/>
          <w:b/>
          <w:sz w:val="24"/>
          <w:szCs w:val="24"/>
        </w:rPr>
        <w:t>24</w:t>
      </w:r>
      <w:r w:rsidRPr="00D858E1">
        <w:rPr>
          <w:rFonts w:ascii="Arial Narrow" w:hAnsi="Arial Narrow"/>
          <w:b/>
          <w:sz w:val="24"/>
          <w:szCs w:val="24"/>
        </w:rPr>
        <w:t xml:space="preserve"> od 10.30 hod. v Kulturním domě v Březové</w:t>
      </w:r>
    </w:p>
    <w:p w14:paraId="18166B62" w14:textId="77777777" w:rsidR="005660D7" w:rsidRDefault="005660D7" w:rsidP="005660D7">
      <w:pPr>
        <w:rPr>
          <w:rFonts w:ascii="Arial Narrow" w:hAnsi="Arial Narrow"/>
          <w:sz w:val="24"/>
          <w:szCs w:val="24"/>
        </w:rPr>
      </w:pPr>
    </w:p>
    <w:p w14:paraId="2F225AE1" w14:textId="77777777" w:rsidR="00ED7B4F" w:rsidRPr="00D858E1" w:rsidRDefault="00ED7B4F" w:rsidP="005660D7">
      <w:pPr>
        <w:rPr>
          <w:rFonts w:ascii="Arial Narrow" w:hAnsi="Arial Narrow"/>
          <w:sz w:val="24"/>
          <w:szCs w:val="24"/>
        </w:rPr>
      </w:pPr>
    </w:p>
    <w:p w14:paraId="54054021" w14:textId="77777777" w:rsidR="005660D7" w:rsidRDefault="005660D7" w:rsidP="005660D7">
      <w:pPr>
        <w:rPr>
          <w:rFonts w:ascii="Arial Narrow" w:hAnsi="Arial Narrow"/>
          <w:sz w:val="22"/>
          <w:szCs w:val="22"/>
        </w:rPr>
      </w:pPr>
      <w:r w:rsidRPr="00D858E1">
        <w:rPr>
          <w:rFonts w:ascii="Arial Narrow" w:hAnsi="Arial Narrow"/>
          <w:sz w:val="22"/>
          <w:szCs w:val="22"/>
          <w:u w:val="single"/>
        </w:rPr>
        <w:t>Pořad jednání valné hromady</w:t>
      </w:r>
      <w:r w:rsidRPr="00D858E1">
        <w:rPr>
          <w:rFonts w:ascii="Arial Narrow" w:hAnsi="Arial Narrow"/>
          <w:sz w:val="22"/>
          <w:szCs w:val="22"/>
        </w:rPr>
        <w:t>:</w:t>
      </w:r>
    </w:p>
    <w:p w14:paraId="687A1C62" w14:textId="77777777" w:rsidR="00ED7B4F" w:rsidRPr="00D858E1" w:rsidRDefault="00ED7B4F" w:rsidP="005660D7">
      <w:pPr>
        <w:rPr>
          <w:rFonts w:ascii="Arial Narrow" w:hAnsi="Arial Narrow"/>
          <w:sz w:val="22"/>
          <w:szCs w:val="22"/>
        </w:rPr>
      </w:pPr>
    </w:p>
    <w:p w14:paraId="2F9FD91C" w14:textId="77777777" w:rsidR="005660D7" w:rsidRPr="004975B1" w:rsidRDefault="005660D7" w:rsidP="005660D7">
      <w:pPr>
        <w:numPr>
          <w:ilvl w:val="0"/>
          <w:numId w:val="1"/>
        </w:numPr>
        <w:tabs>
          <w:tab w:val="clear" w:pos="705"/>
        </w:tabs>
        <w:spacing w:before="120"/>
        <w:ind w:left="391" w:hanging="391"/>
        <w:jc w:val="both"/>
        <w:rPr>
          <w:rFonts w:ascii="Arial Narrow" w:hAnsi="Arial Narrow"/>
          <w:b/>
          <w:bCs/>
          <w:color w:val="1F4E79" w:themeColor="accent5" w:themeShade="80"/>
          <w:sz w:val="24"/>
          <w:szCs w:val="24"/>
        </w:rPr>
      </w:pPr>
      <w:r w:rsidRPr="004975B1">
        <w:rPr>
          <w:rFonts w:ascii="Arial Narrow" w:hAnsi="Arial Narrow"/>
          <w:b/>
          <w:bCs/>
          <w:color w:val="1F4E79" w:themeColor="accent5" w:themeShade="80"/>
          <w:sz w:val="24"/>
          <w:szCs w:val="24"/>
        </w:rPr>
        <w:t>Zahájení, volba orgánů valné hromady</w:t>
      </w:r>
    </w:p>
    <w:p w14:paraId="2258C42A" w14:textId="77777777" w:rsidR="005660D7" w:rsidRPr="002972E9" w:rsidRDefault="005660D7" w:rsidP="005660D7">
      <w:pPr>
        <w:numPr>
          <w:ilvl w:val="0"/>
          <w:numId w:val="1"/>
        </w:numPr>
        <w:tabs>
          <w:tab w:val="clear" w:pos="705"/>
        </w:tabs>
        <w:spacing w:before="120"/>
        <w:ind w:left="391" w:hanging="391"/>
        <w:jc w:val="both"/>
        <w:rPr>
          <w:rFonts w:ascii="Arial Narrow" w:hAnsi="Arial Narrow"/>
          <w:b/>
          <w:bCs/>
          <w:sz w:val="24"/>
          <w:szCs w:val="24"/>
        </w:rPr>
      </w:pPr>
      <w:r w:rsidRPr="004975B1">
        <w:rPr>
          <w:rFonts w:ascii="Arial Narrow" w:hAnsi="Arial Narrow"/>
          <w:b/>
          <w:bCs/>
          <w:color w:val="1F4E79" w:themeColor="accent5" w:themeShade="80"/>
          <w:sz w:val="24"/>
          <w:szCs w:val="24"/>
        </w:rPr>
        <w:t>Zpráva jednatelů společnosti o podnikatelské činnosti společnosti, o majetku, příjmech a výdajích za období od 1. 1. 2024 do 30. 9. 2024</w:t>
      </w:r>
    </w:p>
    <w:p w14:paraId="426A538D" w14:textId="77777777" w:rsidR="005660D7" w:rsidRPr="002972E9" w:rsidRDefault="005660D7" w:rsidP="005660D7">
      <w:pPr>
        <w:numPr>
          <w:ilvl w:val="0"/>
          <w:numId w:val="1"/>
        </w:numPr>
        <w:tabs>
          <w:tab w:val="clear" w:pos="705"/>
        </w:tabs>
        <w:spacing w:before="120"/>
        <w:ind w:left="391" w:hanging="391"/>
        <w:jc w:val="both"/>
        <w:rPr>
          <w:rFonts w:ascii="Arial Narrow" w:hAnsi="Arial Narrow"/>
          <w:b/>
          <w:bCs/>
          <w:sz w:val="24"/>
          <w:szCs w:val="24"/>
        </w:rPr>
      </w:pPr>
      <w:r w:rsidRPr="004975B1">
        <w:rPr>
          <w:rFonts w:ascii="Arial Narrow" w:hAnsi="Arial Narrow"/>
          <w:b/>
          <w:bCs/>
          <w:color w:val="1F4E79" w:themeColor="accent5" w:themeShade="80"/>
          <w:sz w:val="24"/>
          <w:szCs w:val="24"/>
        </w:rPr>
        <w:t>Projednání a schválení výše vodného a stočného pro rok 2025</w:t>
      </w:r>
    </w:p>
    <w:p w14:paraId="04142F54" w14:textId="77777777" w:rsidR="005660D7" w:rsidRPr="002972E9" w:rsidRDefault="005660D7" w:rsidP="005660D7">
      <w:pPr>
        <w:spacing w:before="60"/>
        <w:ind w:left="391"/>
        <w:jc w:val="both"/>
        <w:rPr>
          <w:rFonts w:ascii="Arial Narrow" w:hAnsi="Arial Narrow"/>
          <w:b/>
          <w:bCs/>
          <w:sz w:val="22"/>
          <w:szCs w:val="22"/>
        </w:rPr>
      </w:pPr>
      <w:r w:rsidRPr="002972E9">
        <w:rPr>
          <w:rFonts w:ascii="Arial Narrow" w:hAnsi="Arial Narrow"/>
          <w:b/>
          <w:bCs/>
          <w:sz w:val="22"/>
          <w:szCs w:val="22"/>
          <w:u w:val="single"/>
        </w:rPr>
        <w:t>Návrh usnesení</w:t>
      </w:r>
      <w:r w:rsidRPr="002972E9">
        <w:rPr>
          <w:rFonts w:ascii="Arial Narrow" w:hAnsi="Arial Narrow"/>
          <w:b/>
          <w:bCs/>
          <w:sz w:val="22"/>
          <w:szCs w:val="22"/>
        </w:rPr>
        <w:t>:</w:t>
      </w:r>
    </w:p>
    <w:p w14:paraId="15685A99" w14:textId="77777777" w:rsidR="005660D7" w:rsidRPr="002972E9" w:rsidRDefault="005660D7" w:rsidP="005660D7">
      <w:pPr>
        <w:spacing w:before="60"/>
        <w:ind w:left="391"/>
        <w:jc w:val="both"/>
        <w:rPr>
          <w:rFonts w:ascii="Arial Narrow" w:hAnsi="Arial Narrow"/>
          <w:b/>
          <w:bCs/>
        </w:rPr>
      </w:pPr>
      <w:r w:rsidRPr="002972E9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>Valná hromada schvaluje výši vodného a stočného pro rok 202</w:t>
      </w:r>
      <w:r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>5</w:t>
      </w:r>
      <w:r w:rsidRPr="002972E9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 xml:space="preserve"> takto:</w:t>
      </w:r>
    </w:p>
    <w:p w14:paraId="5F685215" w14:textId="780EB1F0" w:rsidR="005660D7" w:rsidRPr="002972E9" w:rsidRDefault="005660D7" w:rsidP="005660D7">
      <w:pPr>
        <w:pStyle w:val="Odstavecseseznamem"/>
        <w:numPr>
          <w:ilvl w:val="0"/>
          <w:numId w:val="2"/>
        </w:numPr>
        <w:spacing w:line="264" w:lineRule="auto"/>
        <w:ind w:left="714" w:hanging="357"/>
        <w:jc w:val="both"/>
        <w:rPr>
          <w:rFonts w:ascii="Arial Narrow" w:hAnsi="Arial Narrow"/>
          <w:b/>
          <w:bCs/>
          <w:i/>
          <w:iCs/>
          <w:spacing w:val="4"/>
          <w:sz w:val="22"/>
          <w:szCs w:val="22"/>
        </w:rPr>
      </w:pPr>
      <w:r w:rsidRPr="002972E9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 xml:space="preserve">pohyblivá složka ceny za vodné </w:t>
      </w:r>
      <w:r w:rsidR="009B1F3C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 xml:space="preserve">52,25 </w:t>
      </w:r>
      <w:r w:rsidRPr="002972E9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 xml:space="preserve">Kč za </w:t>
      </w:r>
      <w:smartTag w:uri="urn:schemas-microsoft-com:office:smarttags" w:element="metricconverter">
        <w:smartTagPr>
          <w:attr w:name="ProductID" w:val="1ﾠm3"/>
        </w:smartTagPr>
        <w:r w:rsidRPr="002972E9">
          <w:rPr>
            <w:rFonts w:ascii="Arial Narrow" w:hAnsi="Arial Narrow"/>
            <w:b/>
            <w:bCs/>
            <w:i/>
            <w:iCs/>
            <w:spacing w:val="4"/>
            <w:sz w:val="22"/>
            <w:szCs w:val="22"/>
          </w:rPr>
          <w:t>1 m</w:t>
        </w:r>
        <w:r w:rsidRPr="002972E9">
          <w:rPr>
            <w:rFonts w:ascii="Arial Narrow" w:hAnsi="Arial Narrow"/>
            <w:b/>
            <w:bCs/>
            <w:i/>
            <w:iCs/>
            <w:spacing w:val="4"/>
            <w:sz w:val="22"/>
            <w:szCs w:val="22"/>
            <w:vertAlign w:val="superscript"/>
          </w:rPr>
          <w:t>3</w:t>
        </w:r>
      </w:smartTag>
      <w:r w:rsidRPr="002972E9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 xml:space="preserve"> pitné vody bez DPH, </w:t>
      </w:r>
    </w:p>
    <w:p w14:paraId="4021D9CD" w14:textId="4F999B18" w:rsidR="005660D7" w:rsidRPr="002972E9" w:rsidRDefault="005660D7" w:rsidP="005660D7">
      <w:pPr>
        <w:pStyle w:val="Odstavecseseznamem"/>
        <w:numPr>
          <w:ilvl w:val="0"/>
          <w:numId w:val="2"/>
        </w:numPr>
        <w:spacing w:before="120" w:line="264" w:lineRule="auto"/>
        <w:jc w:val="both"/>
        <w:rPr>
          <w:rFonts w:ascii="Arial Narrow" w:hAnsi="Arial Narrow"/>
          <w:b/>
          <w:bCs/>
          <w:i/>
          <w:iCs/>
          <w:spacing w:val="4"/>
          <w:sz w:val="22"/>
          <w:szCs w:val="22"/>
        </w:rPr>
      </w:pPr>
      <w:r w:rsidRPr="002972E9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 xml:space="preserve">pohyblivá složka ceny za stočné </w:t>
      </w:r>
      <w:r w:rsidR="009B1F3C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>50,18</w:t>
      </w:r>
      <w:r w:rsidRPr="002972E9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 xml:space="preserve"> Kč za </w:t>
      </w:r>
      <w:smartTag w:uri="urn:schemas-microsoft-com:office:smarttags" w:element="metricconverter">
        <w:smartTagPr>
          <w:attr w:name="ProductID" w:val="1 m3"/>
        </w:smartTagPr>
        <w:r w:rsidRPr="002972E9">
          <w:rPr>
            <w:rFonts w:ascii="Arial Narrow" w:hAnsi="Arial Narrow"/>
            <w:b/>
            <w:bCs/>
            <w:i/>
            <w:iCs/>
            <w:spacing w:val="4"/>
            <w:sz w:val="22"/>
            <w:szCs w:val="22"/>
          </w:rPr>
          <w:t>1 m</w:t>
        </w:r>
        <w:r w:rsidRPr="002972E9">
          <w:rPr>
            <w:rFonts w:ascii="Arial Narrow" w:hAnsi="Arial Narrow"/>
            <w:b/>
            <w:bCs/>
            <w:i/>
            <w:iCs/>
            <w:spacing w:val="4"/>
            <w:sz w:val="22"/>
            <w:szCs w:val="22"/>
            <w:vertAlign w:val="superscript"/>
          </w:rPr>
          <w:t>3</w:t>
        </w:r>
      </w:smartTag>
      <w:r w:rsidRPr="002972E9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 xml:space="preserve"> odkanalizované vody bez DPH,</w:t>
      </w:r>
    </w:p>
    <w:p w14:paraId="6DAD7612" w14:textId="77777777" w:rsidR="005660D7" w:rsidRPr="00D858E1" w:rsidRDefault="005660D7" w:rsidP="005660D7">
      <w:pPr>
        <w:ind w:left="390"/>
        <w:jc w:val="both"/>
        <w:rPr>
          <w:rFonts w:ascii="Arial Narrow" w:hAnsi="Arial Narrow"/>
        </w:rPr>
      </w:pPr>
      <w:r w:rsidRPr="002972E9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 xml:space="preserve">k těmto částkám bude účtovaná pevná složka z úplných vlastních nákladů, přičemž podíl u vodného činí </w:t>
      </w:r>
      <w:r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>11,5</w:t>
      </w:r>
      <w:r w:rsidRPr="002972E9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 xml:space="preserve"> % a u stočného </w:t>
      </w:r>
      <w:r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>11,5</w:t>
      </w:r>
      <w:r w:rsidRPr="002972E9">
        <w:rPr>
          <w:rFonts w:ascii="Arial Narrow" w:hAnsi="Arial Narrow"/>
          <w:b/>
          <w:bCs/>
          <w:i/>
          <w:iCs/>
          <w:spacing w:val="4"/>
          <w:sz w:val="22"/>
          <w:szCs w:val="22"/>
        </w:rPr>
        <w:t> %.</w:t>
      </w:r>
    </w:p>
    <w:p w14:paraId="32978042" w14:textId="77777777" w:rsidR="005660D7" w:rsidRPr="004975B1" w:rsidRDefault="005660D7" w:rsidP="005660D7">
      <w:pPr>
        <w:numPr>
          <w:ilvl w:val="0"/>
          <w:numId w:val="1"/>
        </w:numPr>
        <w:tabs>
          <w:tab w:val="clear" w:pos="705"/>
        </w:tabs>
        <w:spacing w:before="120"/>
        <w:ind w:left="391" w:hanging="391"/>
        <w:jc w:val="both"/>
        <w:rPr>
          <w:rFonts w:ascii="Arial Narrow" w:hAnsi="Arial Narrow"/>
          <w:b/>
          <w:bCs/>
          <w:color w:val="1F4E79" w:themeColor="accent5" w:themeShade="80"/>
          <w:sz w:val="24"/>
          <w:szCs w:val="24"/>
        </w:rPr>
      </w:pPr>
      <w:r w:rsidRPr="004975B1">
        <w:rPr>
          <w:rFonts w:ascii="Arial Narrow" w:hAnsi="Arial Narrow"/>
          <w:b/>
          <w:bCs/>
          <w:color w:val="1F4E79" w:themeColor="accent5" w:themeShade="80"/>
          <w:sz w:val="24"/>
          <w:szCs w:val="24"/>
        </w:rPr>
        <w:t>Projednání a schválení plánu investic pro rok 2025</w:t>
      </w:r>
    </w:p>
    <w:p w14:paraId="79203738" w14:textId="77777777" w:rsidR="005660D7" w:rsidRPr="002972E9" w:rsidRDefault="005660D7" w:rsidP="00213491">
      <w:pPr>
        <w:spacing w:before="60"/>
        <w:ind w:left="391"/>
        <w:jc w:val="both"/>
        <w:rPr>
          <w:rFonts w:ascii="Arial Narrow" w:hAnsi="Arial Narrow"/>
          <w:b/>
          <w:bCs/>
          <w:sz w:val="22"/>
          <w:szCs w:val="22"/>
        </w:rPr>
      </w:pPr>
      <w:r w:rsidRPr="002972E9">
        <w:rPr>
          <w:rFonts w:ascii="Arial Narrow" w:hAnsi="Arial Narrow"/>
          <w:b/>
          <w:bCs/>
          <w:sz w:val="22"/>
          <w:szCs w:val="22"/>
          <w:u w:val="single"/>
        </w:rPr>
        <w:t>Návrh usnesení</w:t>
      </w:r>
      <w:r w:rsidRPr="002972E9">
        <w:rPr>
          <w:rFonts w:ascii="Arial Narrow" w:hAnsi="Arial Narrow"/>
          <w:b/>
          <w:bCs/>
          <w:sz w:val="22"/>
          <w:szCs w:val="22"/>
        </w:rPr>
        <w:t>:</w:t>
      </w:r>
    </w:p>
    <w:p w14:paraId="63F357FA" w14:textId="77777777" w:rsidR="005660D7" w:rsidRPr="00D858E1" w:rsidRDefault="005660D7" w:rsidP="005660D7">
      <w:pPr>
        <w:spacing w:before="60"/>
        <w:ind w:left="391"/>
        <w:jc w:val="both"/>
        <w:rPr>
          <w:rFonts w:ascii="Arial Narrow" w:hAnsi="Arial Narrow"/>
          <w:i/>
          <w:sz w:val="22"/>
          <w:szCs w:val="22"/>
        </w:rPr>
      </w:pPr>
      <w:r w:rsidRPr="002972E9">
        <w:rPr>
          <w:rFonts w:ascii="Arial Narrow" w:hAnsi="Arial Narrow"/>
          <w:b/>
          <w:bCs/>
          <w:i/>
          <w:sz w:val="22"/>
          <w:szCs w:val="22"/>
        </w:rPr>
        <w:t>Valná hromada schvaluje plán investic pro rok 202</w:t>
      </w:r>
      <w:r>
        <w:rPr>
          <w:rFonts w:ascii="Arial Narrow" w:hAnsi="Arial Narrow"/>
          <w:b/>
          <w:bCs/>
          <w:i/>
          <w:sz w:val="22"/>
          <w:szCs w:val="22"/>
        </w:rPr>
        <w:t>5</w:t>
      </w:r>
      <w:r w:rsidRPr="00D858E1">
        <w:rPr>
          <w:rFonts w:ascii="Arial Narrow" w:hAnsi="Arial Narrow"/>
          <w:i/>
          <w:sz w:val="22"/>
          <w:szCs w:val="22"/>
        </w:rPr>
        <w:t>.</w:t>
      </w:r>
    </w:p>
    <w:p w14:paraId="0982FCBF" w14:textId="77777777" w:rsidR="00213491" w:rsidRDefault="00213491" w:rsidP="005660D7">
      <w:pPr>
        <w:numPr>
          <w:ilvl w:val="0"/>
          <w:numId w:val="1"/>
        </w:numPr>
        <w:tabs>
          <w:tab w:val="clear" w:pos="705"/>
        </w:tabs>
        <w:spacing w:before="180"/>
        <w:ind w:left="391" w:hanging="391"/>
        <w:jc w:val="both"/>
        <w:rPr>
          <w:rFonts w:ascii="Aptos Narrow" w:hAnsi="Aptos Narrow"/>
          <w:b/>
          <w:bCs/>
          <w:color w:val="004E9A"/>
          <w:sz w:val="24"/>
          <w:szCs w:val="24"/>
        </w:rPr>
      </w:pPr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Projednání a schválení nové výše pachtovného pro období od 1.1.2025 dle Smlouvy o pachtu a provozování uzavřené se </w:t>
      </w:r>
      <w:proofErr w:type="spellStart"/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>sp</w:t>
      </w:r>
      <w:proofErr w:type="spellEnd"/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. VODÁRNA SOKOLOVSKO s.r.o. </w:t>
      </w:r>
    </w:p>
    <w:p w14:paraId="0126E696" w14:textId="77777777" w:rsidR="00213491" w:rsidRPr="00213491" w:rsidRDefault="00213491" w:rsidP="00213491">
      <w:pPr>
        <w:pStyle w:val="Odstavecseseznamem"/>
        <w:spacing w:before="60"/>
        <w:ind w:left="391"/>
        <w:contextualSpacing w:val="0"/>
        <w:jc w:val="both"/>
        <w:rPr>
          <w:rFonts w:ascii="Arial Narrow" w:hAnsi="Arial Narrow"/>
          <w:b/>
          <w:bCs/>
          <w:sz w:val="22"/>
          <w:szCs w:val="22"/>
        </w:rPr>
      </w:pPr>
      <w:r w:rsidRPr="00213491">
        <w:rPr>
          <w:rFonts w:ascii="Arial Narrow" w:hAnsi="Arial Narrow"/>
          <w:b/>
          <w:bCs/>
          <w:sz w:val="22"/>
          <w:szCs w:val="22"/>
          <w:u w:val="single"/>
        </w:rPr>
        <w:t>Návrh usnesení</w:t>
      </w:r>
      <w:r w:rsidRPr="00213491">
        <w:rPr>
          <w:rFonts w:ascii="Arial Narrow" w:hAnsi="Arial Narrow"/>
          <w:b/>
          <w:bCs/>
          <w:sz w:val="22"/>
          <w:szCs w:val="22"/>
        </w:rPr>
        <w:t>:</w:t>
      </w:r>
    </w:p>
    <w:p w14:paraId="4C68A8A3" w14:textId="2F7F21C5" w:rsidR="00213491" w:rsidRDefault="00213491" w:rsidP="00213491">
      <w:pPr>
        <w:pStyle w:val="Odstavecseseznamem"/>
        <w:spacing w:before="60"/>
        <w:ind w:left="39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213491">
        <w:rPr>
          <w:rFonts w:ascii="Arial Narrow" w:hAnsi="Arial Narrow"/>
          <w:b/>
          <w:bCs/>
          <w:i/>
          <w:sz w:val="22"/>
          <w:szCs w:val="22"/>
        </w:rPr>
        <w:t xml:space="preserve">Valná hromada schvaluje </w:t>
      </w:r>
      <w:r>
        <w:rPr>
          <w:rFonts w:ascii="Arial Narrow" w:hAnsi="Arial Narrow"/>
          <w:b/>
          <w:bCs/>
          <w:i/>
          <w:sz w:val="22"/>
          <w:szCs w:val="22"/>
        </w:rPr>
        <w:t xml:space="preserve">uzavření dodatku č. </w:t>
      </w:r>
      <w:r w:rsidR="00F648CD">
        <w:rPr>
          <w:rFonts w:ascii="Arial Narrow" w:hAnsi="Arial Narrow"/>
          <w:b/>
          <w:bCs/>
          <w:i/>
          <w:sz w:val="22"/>
          <w:szCs w:val="22"/>
        </w:rPr>
        <w:t>4</w:t>
      </w:r>
      <w:r>
        <w:rPr>
          <w:rFonts w:ascii="Arial Narrow" w:hAnsi="Arial Narrow"/>
          <w:b/>
          <w:bCs/>
          <w:i/>
          <w:sz w:val="22"/>
          <w:szCs w:val="22"/>
        </w:rPr>
        <w:t xml:space="preserve"> ke Smlouvě o pachtu a provozování uzavřené se </w:t>
      </w:r>
      <w:proofErr w:type="spellStart"/>
      <w:r>
        <w:rPr>
          <w:rFonts w:ascii="Arial Narrow" w:hAnsi="Arial Narrow"/>
          <w:b/>
          <w:bCs/>
          <w:i/>
          <w:sz w:val="22"/>
          <w:szCs w:val="22"/>
        </w:rPr>
        <w:t>sp</w:t>
      </w:r>
      <w:proofErr w:type="spellEnd"/>
      <w:r>
        <w:rPr>
          <w:rFonts w:ascii="Arial Narrow" w:hAnsi="Arial Narrow"/>
          <w:b/>
          <w:bCs/>
          <w:i/>
          <w:sz w:val="22"/>
          <w:szCs w:val="22"/>
        </w:rPr>
        <w:t>. VODÁRNA SOKOLOVSKO s.r.o., kterým bude s účinností od 1.1.2025</w:t>
      </w:r>
      <w:r w:rsidR="006A0E55">
        <w:rPr>
          <w:rFonts w:ascii="Arial Narrow" w:hAnsi="Arial Narrow"/>
          <w:b/>
          <w:bCs/>
          <w:i/>
          <w:sz w:val="22"/>
          <w:szCs w:val="22"/>
        </w:rPr>
        <w:t xml:space="preserve"> sjednána nová výše pachtovného</w:t>
      </w:r>
      <w:r w:rsidRPr="00213491">
        <w:rPr>
          <w:rFonts w:ascii="Arial Narrow" w:hAnsi="Arial Narrow"/>
          <w:i/>
          <w:sz w:val="22"/>
          <w:szCs w:val="22"/>
        </w:rPr>
        <w:t>.</w:t>
      </w:r>
    </w:p>
    <w:p w14:paraId="661A4C21" w14:textId="06700E7C" w:rsidR="006A0E55" w:rsidRPr="006A0E55" w:rsidRDefault="006A0E55" w:rsidP="006A0E55">
      <w:pPr>
        <w:pStyle w:val="Odstavecseseznamem"/>
        <w:spacing w:before="120"/>
        <w:ind w:left="391"/>
        <w:contextualSpacing w:val="0"/>
        <w:jc w:val="both"/>
        <w:rPr>
          <w:rFonts w:ascii="Aptos Narrow" w:hAnsi="Aptos Narrow"/>
          <w:iCs/>
          <w:color w:val="004E9A"/>
        </w:rPr>
      </w:pPr>
      <w:r w:rsidRPr="006A0E55">
        <w:rPr>
          <w:rFonts w:ascii="Arial Narrow" w:hAnsi="Arial Narrow"/>
          <w:iCs/>
        </w:rPr>
        <w:t>Text</w:t>
      </w:r>
      <w:r>
        <w:rPr>
          <w:rFonts w:ascii="Arial Narrow" w:hAnsi="Arial Narrow"/>
          <w:iCs/>
        </w:rPr>
        <w:t xml:space="preserve"> dodatku č. </w:t>
      </w:r>
      <w:r w:rsidR="00F648CD">
        <w:rPr>
          <w:rFonts w:ascii="Arial Narrow" w:hAnsi="Arial Narrow"/>
          <w:iCs/>
        </w:rPr>
        <w:t>4</w:t>
      </w:r>
      <w:r>
        <w:rPr>
          <w:rFonts w:ascii="Arial Narrow" w:hAnsi="Arial Narrow"/>
          <w:iCs/>
        </w:rPr>
        <w:t xml:space="preserve"> tvoří přílohu této pozvánky a bude rovněž přílohou zápisu ze zasedání valné hromady společnosti.</w:t>
      </w:r>
    </w:p>
    <w:p w14:paraId="19E78E45" w14:textId="77777777" w:rsidR="005404E1" w:rsidRDefault="005404E1" w:rsidP="005404E1">
      <w:pPr>
        <w:numPr>
          <w:ilvl w:val="0"/>
          <w:numId w:val="1"/>
        </w:numPr>
        <w:tabs>
          <w:tab w:val="clear" w:pos="705"/>
        </w:tabs>
        <w:spacing w:before="180"/>
        <w:ind w:left="391" w:hanging="391"/>
        <w:jc w:val="both"/>
        <w:rPr>
          <w:rFonts w:ascii="Aptos Narrow" w:hAnsi="Aptos Narrow"/>
          <w:b/>
          <w:bCs/>
          <w:color w:val="004E9A"/>
          <w:sz w:val="24"/>
          <w:szCs w:val="24"/>
        </w:rPr>
      </w:pPr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Projednání a schválení </w:t>
      </w:r>
      <w:r w:rsidR="00FB5F15"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Rámcové dohody o Transakci </w:t>
      </w:r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uzavřené </w:t>
      </w:r>
      <w:r w:rsidR="00FB5F15"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s městem Sokolov a </w:t>
      </w:r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se </w:t>
      </w:r>
      <w:proofErr w:type="spellStart"/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>sp</w:t>
      </w:r>
      <w:proofErr w:type="spellEnd"/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. VODÁRNA SOKOLOVSKO s.r.o. </w:t>
      </w:r>
    </w:p>
    <w:p w14:paraId="63499F57" w14:textId="77777777" w:rsidR="005404E1" w:rsidRPr="00213491" w:rsidRDefault="005404E1" w:rsidP="005404E1">
      <w:pPr>
        <w:pStyle w:val="Odstavecseseznamem"/>
        <w:spacing w:before="60"/>
        <w:ind w:left="391"/>
        <w:contextualSpacing w:val="0"/>
        <w:jc w:val="both"/>
        <w:rPr>
          <w:rFonts w:ascii="Arial Narrow" w:hAnsi="Arial Narrow"/>
          <w:b/>
          <w:bCs/>
          <w:sz w:val="22"/>
          <w:szCs w:val="22"/>
        </w:rPr>
      </w:pPr>
      <w:r w:rsidRPr="00213491">
        <w:rPr>
          <w:rFonts w:ascii="Arial Narrow" w:hAnsi="Arial Narrow"/>
          <w:b/>
          <w:bCs/>
          <w:sz w:val="22"/>
          <w:szCs w:val="22"/>
          <w:u w:val="single"/>
        </w:rPr>
        <w:t>Návrh usnesení</w:t>
      </w:r>
      <w:r w:rsidRPr="00213491">
        <w:rPr>
          <w:rFonts w:ascii="Arial Narrow" w:hAnsi="Arial Narrow"/>
          <w:b/>
          <w:bCs/>
          <w:sz w:val="22"/>
          <w:szCs w:val="22"/>
        </w:rPr>
        <w:t>:</w:t>
      </w:r>
    </w:p>
    <w:p w14:paraId="1A72C83D" w14:textId="77777777" w:rsidR="00A805D9" w:rsidRDefault="005404E1" w:rsidP="00A805D9">
      <w:pPr>
        <w:spacing w:before="60"/>
        <w:ind w:left="391"/>
        <w:jc w:val="both"/>
        <w:rPr>
          <w:rFonts w:ascii="Aptos Narrow" w:hAnsi="Aptos Narrow" w:cstheme="minorHAnsi"/>
          <w:b/>
          <w:bCs/>
          <w:i/>
          <w:sz w:val="22"/>
          <w:szCs w:val="22"/>
        </w:rPr>
      </w:pPr>
      <w:r w:rsidRPr="00213491">
        <w:rPr>
          <w:rFonts w:ascii="Arial Narrow" w:hAnsi="Arial Narrow"/>
          <w:b/>
          <w:bCs/>
          <w:i/>
          <w:sz w:val="22"/>
          <w:szCs w:val="22"/>
        </w:rPr>
        <w:t xml:space="preserve">Valná hromada schvaluje </w:t>
      </w:r>
      <w:r>
        <w:rPr>
          <w:rFonts w:ascii="Arial Narrow" w:hAnsi="Arial Narrow"/>
          <w:b/>
          <w:bCs/>
          <w:i/>
          <w:sz w:val="22"/>
          <w:szCs w:val="22"/>
        </w:rPr>
        <w:t xml:space="preserve">uzavření </w:t>
      </w:r>
      <w:r w:rsidR="00FB5F15">
        <w:rPr>
          <w:rFonts w:ascii="Arial Narrow" w:hAnsi="Arial Narrow"/>
          <w:b/>
          <w:bCs/>
          <w:i/>
          <w:sz w:val="22"/>
          <w:szCs w:val="22"/>
        </w:rPr>
        <w:t>Rámcové dohody o Transakci</w:t>
      </w:r>
      <w:r>
        <w:rPr>
          <w:rFonts w:ascii="Arial Narrow" w:hAnsi="Arial Narrow"/>
          <w:b/>
          <w:bCs/>
          <w:i/>
          <w:sz w:val="22"/>
          <w:szCs w:val="22"/>
        </w:rPr>
        <w:t xml:space="preserve"> </w:t>
      </w:r>
      <w:r w:rsidR="00FB5F15">
        <w:rPr>
          <w:rFonts w:ascii="Arial Narrow" w:hAnsi="Arial Narrow"/>
          <w:b/>
          <w:bCs/>
          <w:i/>
          <w:sz w:val="22"/>
          <w:szCs w:val="22"/>
        </w:rPr>
        <w:t xml:space="preserve">s městem Sokolov a </w:t>
      </w:r>
      <w:r>
        <w:rPr>
          <w:rFonts w:ascii="Arial Narrow" w:hAnsi="Arial Narrow"/>
          <w:b/>
          <w:bCs/>
          <w:i/>
          <w:sz w:val="22"/>
          <w:szCs w:val="22"/>
        </w:rPr>
        <w:t xml:space="preserve">se </w:t>
      </w:r>
      <w:proofErr w:type="spellStart"/>
      <w:r>
        <w:rPr>
          <w:rFonts w:ascii="Arial Narrow" w:hAnsi="Arial Narrow"/>
          <w:b/>
          <w:bCs/>
          <w:i/>
          <w:sz w:val="22"/>
          <w:szCs w:val="22"/>
        </w:rPr>
        <w:t>sp</w:t>
      </w:r>
      <w:proofErr w:type="spellEnd"/>
      <w:r>
        <w:rPr>
          <w:rFonts w:ascii="Arial Narrow" w:hAnsi="Arial Narrow"/>
          <w:b/>
          <w:bCs/>
          <w:i/>
          <w:sz w:val="22"/>
          <w:szCs w:val="22"/>
        </w:rPr>
        <w:t xml:space="preserve">. VODÁRNA SOKOLOVSKO s.r.o., </w:t>
      </w:r>
      <w:r w:rsidR="00A805D9">
        <w:rPr>
          <w:rFonts w:ascii="Arial Narrow" w:hAnsi="Arial Narrow"/>
          <w:b/>
          <w:bCs/>
          <w:i/>
          <w:sz w:val="22"/>
          <w:szCs w:val="22"/>
        </w:rPr>
        <w:t>která upravuje podmínky realizac</w:t>
      </w:r>
      <w:r w:rsidR="00A805D9" w:rsidRPr="00A805D9">
        <w:rPr>
          <w:rFonts w:ascii="Aptos Narrow" w:hAnsi="Aptos Narrow"/>
          <w:b/>
          <w:bCs/>
          <w:i/>
          <w:sz w:val="22"/>
          <w:szCs w:val="22"/>
        </w:rPr>
        <w:t xml:space="preserve">e </w:t>
      </w:r>
      <w:r w:rsidR="00A805D9" w:rsidRPr="00A805D9">
        <w:rPr>
          <w:rFonts w:ascii="Aptos Narrow" w:hAnsi="Aptos Narrow" w:cstheme="minorHAnsi"/>
          <w:b/>
          <w:bCs/>
          <w:i/>
          <w:sz w:val="22"/>
          <w:szCs w:val="22"/>
        </w:rPr>
        <w:t>budoucí</w:t>
      </w:r>
      <w:r w:rsidR="00A805D9">
        <w:rPr>
          <w:rFonts w:ascii="Aptos Narrow" w:hAnsi="Aptos Narrow" w:cstheme="minorHAnsi"/>
          <w:b/>
          <w:bCs/>
          <w:i/>
          <w:sz w:val="22"/>
          <w:szCs w:val="22"/>
        </w:rPr>
        <w:t>ho</w:t>
      </w:r>
      <w:r w:rsidR="00A805D9" w:rsidRPr="00A805D9">
        <w:rPr>
          <w:rFonts w:ascii="Aptos Narrow" w:hAnsi="Aptos Narrow" w:cstheme="minorHAnsi"/>
          <w:b/>
          <w:bCs/>
          <w:i/>
          <w:sz w:val="22"/>
          <w:szCs w:val="22"/>
        </w:rPr>
        <w:t xml:space="preserve"> vkladu </w:t>
      </w:r>
      <w:r w:rsidR="00A805D9">
        <w:rPr>
          <w:rFonts w:ascii="Aptos Narrow" w:hAnsi="Aptos Narrow" w:cstheme="minorHAnsi"/>
          <w:b/>
          <w:bCs/>
          <w:i/>
          <w:sz w:val="22"/>
          <w:szCs w:val="22"/>
        </w:rPr>
        <w:t>čistírny odpadních vod Sokolov</w:t>
      </w:r>
      <w:r w:rsidR="00A805D9" w:rsidRPr="00A805D9">
        <w:rPr>
          <w:rFonts w:ascii="Aptos Narrow" w:hAnsi="Aptos Narrow" w:cstheme="minorHAnsi"/>
          <w:b/>
          <w:bCs/>
          <w:i/>
          <w:sz w:val="22"/>
          <w:szCs w:val="22"/>
        </w:rPr>
        <w:t xml:space="preserve"> do základního kapitálu </w:t>
      </w:r>
      <w:proofErr w:type="spellStart"/>
      <w:r w:rsidR="00A805D9">
        <w:rPr>
          <w:rFonts w:ascii="Aptos Narrow" w:hAnsi="Aptos Narrow" w:cstheme="minorHAnsi"/>
          <w:b/>
          <w:bCs/>
          <w:i/>
          <w:sz w:val="22"/>
          <w:szCs w:val="22"/>
        </w:rPr>
        <w:t>sp</w:t>
      </w:r>
      <w:proofErr w:type="spellEnd"/>
      <w:r w:rsidR="00A805D9">
        <w:rPr>
          <w:rFonts w:ascii="Aptos Narrow" w:hAnsi="Aptos Narrow" w:cstheme="minorHAnsi"/>
          <w:b/>
          <w:bCs/>
          <w:i/>
          <w:sz w:val="22"/>
          <w:szCs w:val="22"/>
        </w:rPr>
        <w:t>. Sokolovská vodárenská s.r.o.</w:t>
      </w:r>
    </w:p>
    <w:p w14:paraId="40789AC3" w14:textId="77777777" w:rsidR="00A805D9" w:rsidRPr="00A805D9" w:rsidRDefault="00A805D9" w:rsidP="00A805D9">
      <w:pPr>
        <w:spacing w:before="120"/>
        <w:ind w:left="391"/>
        <w:jc w:val="both"/>
        <w:rPr>
          <w:rFonts w:ascii="Aptos Narrow" w:hAnsi="Aptos Narrow"/>
          <w:b/>
          <w:bCs/>
          <w:iCs/>
          <w:sz w:val="24"/>
          <w:szCs w:val="24"/>
        </w:rPr>
      </w:pPr>
      <w:r w:rsidRPr="006A0E55">
        <w:rPr>
          <w:rFonts w:ascii="Arial Narrow" w:hAnsi="Arial Narrow"/>
          <w:iCs/>
        </w:rPr>
        <w:t>Text</w:t>
      </w:r>
      <w:r>
        <w:rPr>
          <w:rFonts w:ascii="Arial Narrow" w:hAnsi="Arial Narrow"/>
          <w:iCs/>
        </w:rPr>
        <w:t xml:space="preserve"> Rámcové dohody o Transakci tvoří přílohu této pozvánky a bude rovněž přílohou zápisu ze zasedání valné hromady společnosti.</w:t>
      </w:r>
    </w:p>
    <w:p w14:paraId="6DD5F311" w14:textId="77777777" w:rsidR="005660D7" w:rsidRPr="005660D7" w:rsidRDefault="00ED7B4F" w:rsidP="005660D7">
      <w:pPr>
        <w:numPr>
          <w:ilvl w:val="0"/>
          <w:numId w:val="1"/>
        </w:numPr>
        <w:tabs>
          <w:tab w:val="clear" w:pos="705"/>
        </w:tabs>
        <w:spacing w:before="180"/>
        <w:ind w:left="391" w:hanging="391"/>
        <w:jc w:val="both"/>
        <w:rPr>
          <w:rFonts w:ascii="Aptos Narrow" w:hAnsi="Aptos Narrow"/>
          <w:b/>
          <w:bCs/>
          <w:sz w:val="24"/>
          <w:szCs w:val="24"/>
        </w:rPr>
      </w:pPr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>Rozhodnutí o zvýšení základního kapitálu společnosti převzetím vkladové povinnosti města Habartov ke zvýšení jeho vkladu, a to peněžitým vkladem města Habartov, a nepeněžitými vklady měst Habartov, Nové Sedlo, Sokolov a obcí Libavské Údolí, Staré Sedlo a Stříbrná</w:t>
      </w:r>
      <w:r w:rsidR="005660D7"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, a o částce, o kterou se zvyšuje základní kapitál společnosti a o lhůtě pro převzetí a splnění vkladové povinnosti </w:t>
      </w:r>
    </w:p>
    <w:p w14:paraId="43DAD746" w14:textId="77777777" w:rsidR="005660D7" w:rsidRPr="005660D7" w:rsidRDefault="005660D7" w:rsidP="005660D7">
      <w:pPr>
        <w:spacing w:before="60"/>
        <w:ind w:firstLine="391"/>
        <w:jc w:val="both"/>
        <w:rPr>
          <w:rFonts w:ascii="Aptos Narrow" w:hAnsi="Aptos Narrow"/>
          <w:b/>
          <w:bCs/>
          <w:spacing w:val="6"/>
          <w:sz w:val="22"/>
          <w:szCs w:val="22"/>
        </w:rPr>
      </w:pPr>
      <w:r w:rsidRPr="005660D7">
        <w:rPr>
          <w:rFonts w:ascii="Aptos Narrow" w:hAnsi="Aptos Narrow"/>
          <w:b/>
          <w:bCs/>
          <w:spacing w:val="6"/>
          <w:sz w:val="22"/>
          <w:szCs w:val="22"/>
          <w:u w:val="single"/>
        </w:rPr>
        <w:lastRenderedPageBreak/>
        <w:t>Návrh usnesení</w:t>
      </w:r>
      <w:r w:rsidRPr="005660D7">
        <w:rPr>
          <w:rFonts w:ascii="Aptos Narrow" w:hAnsi="Aptos Narrow"/>
          <w:b/>
          <w:bCs/>
          <w:spacing w:val="6"/>
          <w:sz w:val="22"/>
          <w:szCs w:val="22"/>
        </w:rPr>
        <w:t>:</w:t>
      </w:r>
    </w:p>
    <w:p w14:paraId="3D817B43" w14:textId="6FB59529" w:rsidR="005660D7" w:rsidRPr="005660D7" w:rsidRDefault="005660D7" w:rsidP="005660D7">
      <w:pPr>
        <w:spacing w:before="60" w:line="252" w:lineRule="auto"/>
        <w:ind w:left="391" w:hanging="391"/>
        <w:jc w:val="both"/>
        <w:rPr>
          <w:rFonts w:ascii="Aptos Narrow" w:hAnsi="Aptos Narrow"/>
          <w:b/>
          <w:bCs/>
          <w:i/>
          <w:iCs/>
          <w:spacing w:val="6"/>
          <w:sz w:val="22"/>
          <w:szCs w:val="22"/>
        </w:rPr>
      </w:pPr>
      <w:r w:rsidRPr="005660D7">
        <w:rPr>
          <w:rFonts w:ascii="Aptos Narrow" w:hAnsi="Aptos Narrow"/>
          <w:i/>
          <w:spacing w:val="6"/>
          <w:sz w:val="22"/>
          <w:szCs w:val="22"/>
        </w:rPr>
        <w:tab/>
      </w:r>
      <w:r w:rsidRPr="005660D7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 xml:space="preserve">Základní kapitál </w:t>
      </w:r>
      <w:r w:rsidRPr="009841DD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 xml:space="preserve">společnosti Sokolovská vodárenská s.r.o. se zvyšuje o částku </w:t>
      </w:r>
      <w:proofErr w:type="gramStart"/>
      <w:r w:rsidR="00ED7B4F" w:rsidRPr="009841DD">
        <w:rPr>
          <w:rFonts w:ascii="Aptos Narrow" w:hAnsi="Aptos Narrow"/>
          <w:b/>
          <w:i/>
          <w:spacing w:val="6"/>
          <w:sz w:val="22"/>
          <w:szCs w:val="22"/>
        </w:rPr>
        <w:t>21.</w:t>
      </w:r>
      <w:r w:rsidR="002C6052" w:rsidRPr="009841DD">
        <w:rPr>
          <w:rFonts w:ascii="Aptos Narrow" w:hAnsi="Aptos Narrow"/>
          <w:b/>
          <w:i/>
          <w:spacing w:val="6"/>
          <w:sz w:val="22"/>
          <w:szCs w:val="22"/>
        </w:rPr>
        <w:t>38</w:t>
      </w:r>
      <w:r w:rsidR="0010349E">
        <w:rPr>
          <w:rFonts w:ascii="Aptos Narrow" w:hAnsi="Aptos Narrow"/>
          <w:b/>
          <w:i/>
          <w:spacing w:val="6"/>
          <w:sz w:val="22"/>
          <w:szCs w:val="22"/>
        </w:rPr>
        <w:t>0</w:t>
      </w:r>
      <w:r w:rsidR="002C6052" w:rsidRPr="009841DD">
        <w:rPr>
          <w:rFonts w:ascii="Aptos Narrow" w:hAnsi="Aptos Narrow"/>
          <w:b/>
          <w:i/>
          <w:spacing w:val="6"/>
          <w:sz w:val="22"/>
          <w:szCs w:val="22"/>
        </w:rPr>
        <w:t>.</w:t>
      </w:r>
      <w:r w:rsidR="0010349E">
        <w:rPr>
          <w:rFonts w:ascii="Aptos Narrow" w:hAnsi="Aptos Narrow"/>
          <w:b/>
          <w:i/>
          <w:spacing w:val="6"/>
          <w:sz w:val="22"/>
          <w:szCs w:val="22"/>
        </w:rPr>
        <w:t>000</w:t>
      </w:r>
      <w:r w:rsidRPr="009841DD">
        <w:rPr>
          <w:rFonts w:ascii="Aptos Narrow" w:hAnsi="Aptos Narrow"/>
          <w:b/>
          <w:i/>
          <w:spacing w:val="6"/>
          <w:sz w:val="22"/>
          <w:szCs w:val="22"/>
        </w:rPr>
        <w:t>,-</w:t>
      </w:r>
      <w:proofErr w:type="gramEnd"/>
      <w:r w:rsidRPr="009841DD">
        <w:rPr>
          <w:rFonts w:ascii="Aptos Narrow" w:hAnsi="Aptos Narrow"/>
          <w:b/>
          <w:i/>
          <w:spacing w:val="6"/>
          <w:sz w:val="22"/>
          <w:szCs w:val="22"/>
        </w:rPr>
        <w:t xml:space="preserve"> Kč</w:t>
      </w:r>
      <w:r w:rsidRPr="009841DD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 xml:space="preserve"> (slovy: </w:t>
      </w:r>
      <w:r w:rsidR="00ED7B4F" w:rsidRPr="009841DD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 xml:space="preserve">dvacet jedna milionů </w:t>
      </w:r>
      <w:r w:rsidR="002C6052" w:rsidRPr="009841DD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>tři</w:t>
      </w:r>
      <w:r w:rsidR="00ED7B4F" w:rsidRPr="009841DD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 xml:space="preserve"> sta </w:t>
      </w:r>
      <w:r w:rsidR="002C6052" w:rsidRPr="009841DD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>osmdesát</w:t>
      </w:r>
      <w:r w:rsidR="00ED7B4F" w:rsidRPr="009841DD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 xml:space="preserve"> tisíc </w:t>
      </w:r>
      <w:r w:rsidRPr="009841DD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 xml:space="preserve">korun českých), a to peněžitým vkladem společníka města Habartov a nepeněžitými vklady společníků </w:t>
      </w:r>
      <w:r w:rsidR="00ED7B4F" w:rsidRPr="009841DD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 xml:space="preserve">města Habartov, města Nové Sedlo, města </w:t>
      </w:r>
      <w:r w:rsidR="00ED7B4F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>Sokolov, obce Libavské Údolí, obce Staré Sedlo a obce Stříbrná.</w:t>
      </w:r>
    </w:p>
    <w:p w14:paraId="2B628339" w14:textId="77777777" w:rsidR="005660D7" w:rsidRPr="005660D7" w:rsidRDefault="005660D7" w:rsidP="005660D7">
      <w:pPr>
        <w:spacing w:before="60" w:line="252" w:lineRule="auto"/>
        <w:ind w:left="391" w:hanging="391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 w:rsidRPr="005660D7">
        <w:rPr>
          <w:rFonts w:ascii="Aptos Narrow" w:hAnsi="Aptos Narrow"/>
          <w:b/>
          <w:bCs/>
          <w:i/>
          <w:iCs/>
          <w:spacing w:val="6"/>
          <w:sz w:val="22"/>
          <w:szCs w:val="22"/>
        </w:rPr>
        <w:tab/>
        <w:t xml:space="preserve">Na zvýšení základního 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>kapitálu společnosti Sokolovská vodárenská s.r.o.</w:t>
      </w:r>
      <w:r w:rsidRPr="005660D7">
        <w:rPr>
          <w:rFonts w:ascii="Aptos Narrow" w:hAnsi="Aptos Narrow"/>
          <w:i/>
          <w:spacing w:val="6"/>
          <w:sz w:val="22"/>
          <w:szCs w:val="22"/>
        </w:rPr>
        <w:t xml:space="preserve"> 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>se připouští:</w:t>
      </w:r>
    </w:p>
    <w:p w14:paraId="7D50D8ED" w14:textId="77777777" w:rsidR="005660D7" w:rsidRPr="005660D7" w:rsidRDefault="005660D7" w:rsidP="005660D7">
      <w:pPr>
        <w:spacing w:before="60" w:line="252" w:lineRule="auto"/>
        <w:ind w:left="391" w:hanging="391"/>
        <w:jc w:val="both"/>
        <w:rPr>
          <w:rFonts w:ascii="Aptos Narrow" w:hAnsi="Aptos Narrow"/>
          <w:i/>
          <w:spacing w:val="6"/>
          <w:sz w:val="22"/>
          <w:szCs w:val="22"/>
        </w:rPr>
      </w:pPr>
      <w:r w:rsidRPr="005660D7">
        <w:rPr>
          <w:rFonts w:ascii="Aptos Narrow" w:hAnsi="Aptos Narrow"/>
          <w:b/>
          <w:i/>
          <w:spacing w:val="6"/>
          <w:sz w:val="22"/>
          <w:szCs w:val="22"/>
        </w:rPr>
        <w:tab/>
        <w:t xml:space="preserve">a) peněžitý vklad </w:t>
      </w:r>
      <w:r w:rsidRPr="005660D7">
        <w:rPr>
          <w:rFonts w:ascii="Aptos Narrow" w:hAnsi="Aptos Narrow"/>
          <w:b/>
          <w:i/>
          <w:spacing w:val="6"/>
          <w:sz w:val="22"/>
          <w:szCs w:val="22"/>
          <w:u w:val="single"/>
        </w:rPr>
        <w:t>města Habartov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 ve výši </w:t>
      </w:r>
      <w:proofErr w:type="gramStart"/>
      <w:r w:rsidR="00ED7B4F">
        <w:rPr>
          <w:rFonts w:ascii="Aptos Narrow" w:hAnsi="Aptos Narrow"/>
          <w:b/>
          <w:i/>
          <w:spacing w:val="6"/>
          <w:sz w:val="22"/>
          <w:szCs w:val="22"/>
        </w:rPr>
        <w:t>9.200.000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>,-</w:t>
      </w:r>
      <w:proofErr w:type="gramEnd"/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 Kč</w:t>
      </w:r>
      <w:r w:rsidRPr="005660D7">
        <w:rPr>
          <w:rFonts w:ascii="Aptos Narrow" w:hAnsi="Aptos Narrow"/>
          <w:i/>
          <w:spacing w:val="6"/>
          <w:sz w:val="22"/>
          <w:szCs w:val="22"/>
        </w:rPr>
        <w:t xml:space="preserve"> a na zvýšení jeho vkladu se touto částkou započítává;</w:t>
      </w:r>
    </w:p>
    <w:p w14:paraId="219EF748" w14:textId="77777777" w:rsidR="005660D7" w:rsidRPr="005660D7" w:rsidRDefault="005660D7" w:rsidP="001B0545">
      <w:pPr>
        <w:spacing w:before="180" w:line="259" w:lineRule="auto"/>
        <w:ind w:left="391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bookmarkStart w:id="0" w:name="_Hlk180761581"/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b) nepeněžitý vklad </w:t>
      </w:r>
      <w:r w:rsidRPr="005660D7">
        <w:rPr>
          <w:rFonts w:ascii="Aptos Narrow" w:hAnsi="Aptos Narrow"/>
          <w:b/>
          <w:i/>
          <w:spacing w:val="6"/>
          <w:sz w:val="22"/>
          <w:szCs w:val="22"/>
          <w:u w:val="single"/>
        </w:rPr>
        <w:t xml:space="preserve">města </w:t>
      </w:r>
      <w:r w:rsidR="00ED7B4F">
        <w:rPr>
          <w:rFonts w:ascii="Aptos Narrow" w:hAnsi="Aptos Narrow"/>
          <w:b/>
          <w:i/>
          <w:spacing w:val="6"/>
          <w:sz w:val="22"/>
          <w:szCs w:val="22"/>
          <w:u w:val="single"/>
        </w:rPr>
        <w:t>Habartov</w:t>
      </w:r>
      <w:r w:rsidRPr="005660D7">
        <w:rPr>
          <w:rFonts w:ascii="Aptos Narrow" w:hAnsi="Aptos Narrow"/>
          <w:spacing w:val="6"/>
          <w:sz w:val="22"/>
          <w:szCs w:val="22"/>
        </w:rPr>
        <w:t xml:space="preserve">, 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popsaný a oceněný Znaleckou kanceláří PROFI-TEN a.s., IČ 251 33 497, se sídlem Vodičkova 682/20, 110 00 Praha 1, v posudku č. </w:t>
      </w:r>
      <w:r w:rsidR="001502A7">
        <w:rPr>
          <w:rFonts w:ascii="Aptos Narrow" w:hAnsi="Aptos Narrow"/>
          <w:b/>
          <w:i/>
          <w:spacing w:val="6"/>
          <w:sz w:val="22"/>
          <w:szCs w:val="22"/>
        </w:rPr>
        <w:t>078414/2024</w:t>
      </w:r>
      <w:r w:rsidRPr="005660D7">
        <w:rPr>
          <w:rFonts w:ascii="Aptos Narrow" w:hAnsi="Aptos Narrow"/>
          <w:bCs/>
          <w:i/>
          <w:spacing w:val="6"/>
          <w:sz w:val="22"/>
          <w:szCs w:val="22"/>
        </w:rPr>
        <w:t xml:space="preserve"> (který tvoří přílohu této pozvánky a bude přílohou zápisu z jednání valné hromady)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>:</w:t>
      </w:r>
    </w:p>
    <w:bookmarkEnd w:id="0"/>
    <w:p w14:paraId="0F3C63F6" w14:textId="068AC259" w:rsidR="006A71E6" w:rsidRPr="00CD0E1C" w:rsidRDefault="006A71E6" w:rsidP="006A71E6">
      <w:pPr>
        <w:spacing w:before="60" w:line="276" w:lineRule="auto"/>
        <w:ind w:left="391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Část rozvodné kanalizační sítě představující prodloužení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kanalizačního řadu z PP DN 300 veden</w:t>
      </w:r>
      <w:r w:rsidR="002E662E">
        <w:rPr>
          <w:rFonts w:ascii="Arial Narrow" w:hAnsi="Arial Narrow"/>
          <w:bCs/>
          <w:iCs/>
          <w:spacing w:val="4"/>
          <w:sz w:val="22"/>
          <w:szCs w:val="22"/>
        </w:rPr>
        <w:t>ého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 v</w:t>
      </w:r>
      <w:r w:rsidR="002E662E">
        <w:rPr>
          <w:rFonts w:ascii="Arial Narrow" w:hAnsi="Arial Narrow"/>
          <w:bCs/>
          <w:iCs/>
          <w:spacing w:val="4"/>
          <w:sz w:val="22"/>
          <w:szCs w:val="22"/>
        </w:rPr>
        <w:t> 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pozemku 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. 1257/39 v 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. Habartov o celkové délc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e 38 m, ohraničený šachtami umístěnými u</w:t>
      </w:r>
      <w:r w:rsidR="002E662E">
        <w:rPr>
          <w:rFonts w:ascii="Arial Narrow" w:hAnsi="Arial Narrow"/>
          <w:bCs/>
          <w:iCs/>
          <w:spacing w:val="4"/>
          <w:sz w:val="22"/>
          <w:szCs w:val="22"/>
        </w:rPr>
        <w:t> 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1090/2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Habartov na straně jedné a u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1082/2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Habartov na straně druhé, která je v dokumentu Vybrané údaje z majetkové evidence města Habartov označena č. 4107-636339-00259314-3/1.</w:t>
      </w:r>
    </w:p>
    <w:p w14:paraId="1AD38466" w14:textId="7AF61D62" w:rsidR="006A71E6" w:rsidRPr="00CD0E1C" w:rsidRDefault="006A71E6" w:rsidP="006A71E6">
      <w:pPr>
        <w:spacing w:before="60" w:line="276" w:lineRule="auto"/>
        <w:ind w:left="391"/>
        <w:jc w:val="both"/>
        <w:rPr>
          <w:rFonts w:ascii="Arial Narrow" w:hAnsi="Arial Narrow"/>
          <w:iCs/>
          <w:spacing w:val="4"/>
          <w:sz w:val="22"/>
          <w:szCs w:val="22"/>
        </w:rPr>
      </w:pPr>
      <w:r w:rsidRPr="00CD0E1C">
        <w:rPr>
          <w:rFonts w:ascii="Arial Narrow" w:hAnsi="Arial Narrow"/>
          <w:iCs/>
          <w:spacing w:val="4"/>
          <w:sz w:val="22"/>
          <w:szCs w:val="22"/>
        </w:rPr>
        <w:t xml:space="preserve">Uvedený předmět nepeněžitého vkladu města Habartov byl oceněn na částku </w:t>
      </w:r>
      <w:r w:rsidRPr="00CD0E1C">
        <w:rPr>
          <w:rFonts w:ascii="Arial Narrow" w:hAnsi="Arial Narrow"/>
          <w:b/>
          <w:iCs/>
          <w:spacing w:val="4"/>
          <w:sz w:val="22"/>
          <w:szCs w:val="22"/>
        </w:rPr>
        <w:t>227.500,- Kč</w:t>
      </w:r>
      <w:r w:rsidRPr="00CD0E1C">
        <w:rPr>
          <w:rFonts w:ascii="Arial Narrow" w:hAnsi="Arial Narrow"/>
          <w:iCs/>
          <w:spacing w:val="4"/>
          <w:sz w:val="22"/>
          <w:szCs w:val="22"/>
        </w:rPr>
        <w:t xml:space="preserve"> a na jeho vklad se započítává</w:t>
      </w:r>
      <w:r w:rsidR="0010349E">
        <w:rPr>
          <w:rFonts w:ascii="Arial Narrow" w:hAnsi="Arial Narrow"/>
          <w:iCs/>
          <w:spacing w:val="4"/>
          <w:sz w:val="22"/>
          <w:szCs w:val="22"/>
        </w:rPr>
        <w:t xml:space="preserve"> částkou </w:t>
      </w:r>
      <w:proofErr w:type="gramStart"/>
      <w:r w:rsidR="0010349E">
        <w:rPr>
          <w:rFonts w:ascii="Arial Narrow" w:hAnsi="Arial Narrow"/>
          <w:b/>
          <w:bCs/>
          <w:iCs/>
          <w:spacing w:val="4"/>
          <w:sz w:val="22"/>
          <w:szCs w:val="22"/>
        </w:rPr>
        <w:t>227.000,-</w:t>
      </w:r>
      <w:proofErr w:type="gramEnd"/>
      <w:r w:rsidR="0010349E">
        <w:rPr>
          <w:rFonts w:ascii="Arial Narrow" w:hAnsi="Arial Narrow"/>
          <w:b/>
          <w:bCs/>
          <w:iCs/>
          <w:spacing w:val="4"/>
          <w:sz w:val="22"/>
          <w:szCs w:val="22"/>
        </w:rPr>
        <w:t xml:space="preserve"> Kč</w:t>
      </w:r>
      <w:r w:rsidRPr="00CD0E1C">
        <w:rPr>
          <w:rFonts w:ascii="Arial Narrow" w:hAnsi="Arial Narrow"/>
          <w:iCs/>
          <w:spacing w:val="4"/>
          <w:sz w:val="22"/>
          <w:szCs w:val="22"/>
        </w:rPr>
        <w:t>.</w:t>
      </w:r>
    </w:p>
    <w:p w14:paraId="65E25384" w14:textId="77777777" w:rsidR="001502A7" w:rsidRPr="005660D7" w:rsidRDefault="001502A7" w:rsidP="001B0545">
      <w:pPr>
        <w:spacing w:before="180" w:line="259" w:lineRule="auto"/>
        <w:ind w:left="391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>
        <w:rPr>
          <w:rFonts w:ascii="Aptos Narrow" w:hAnsi="Aptos Narrow"/>
          <w:b/>
          <w:i/>
          <w:spacing w:val="6"/>
          <w:sz w:val="22"/>
          <w:szCs w:val="22"/>
        </w:rPr>
        <w:t>c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) nepeněžitý vklad </w:t>
      </w:r>
      <w:r w:rsidRPr="005660D7">
        <w:rPr>
          <w:rFonts w:ascii="Aptos Narrow" w:hAnsi="Aptos Narrow"/>
          <w:b/>
          <w:i/>
          <w:spacing w:val="6"/>
          <w:sz w:val="22"/>
          <w:szCs w:val="22"/>
          <w:u w:val="single"/>
        </w:rPr>
        <w:t xml:space="preserve">města </w:t>
      </w:r>
      <w:r>
        <w:rPr>
          <w:rFonts w:ascii="Aptos Narrow" w:hAnsi="Aptos Narrow"/>
          <w:b/>
          <w:i/>
          <w:spacing w:val="6"/>
          <w:sz w:val="22"/>
          <w:szCs w:val="22"/>
          <w:u w:val="single"/>
        </w:rPr>
        <w:t>Nové Sedlo</w:t>
      </w:r>
      <w:r w:rsidRPr="005660D7">
        <w:rPr>
          <w:rFonts w:ascii="Aptos Narrow" w:hAnsi="Aptos Narrow"/>
          <w:spacing w:val="6"/>
          <w:sz w:val="22"/>
          <w:szCs w:val="22"/>
        </w:rPr>
        <w:t xml:space="preserve">, 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popsaný a oceněný Znaleckou kanceláří PROFI-TEN a.s., IČ 251 33 497, se sídlem Vodičkova 682/20, 110 00 Praha 1, v posudku č. </w:t>
      </w:r>
      <w:r>
        <w:rPr>
          <w:rFonts w:ascii="Aptos Narrow" w:hAnsi="Aptos Narrow"/>
          <w:b/>
          <w:i/>
          <w:spacing w:val="6"/>
          <w:sz w:val="22"/>
          <w:szCs w:val="22"/>
        </w:rPr>
        <w:t>078414/2024</w:t>
      </w:r>
      <w:r w:rsidRPr="005660D7">
        <w:rPr>
          <w:rFonts w:ascii="Aptos Narrow" w:hAnsi="Aptos Narrow"/>
          <w:bCs/>
          <w:i/>
          <w:spacing w:val="6"/>
          <w:sz w:val="22"/>
          <w:szCs w:val="22"/>
        </w:rPr>
        <w:t xml:space="preserve"> (který tvoří přílohu této pozvánky a bude přílohou zápisu z jednání valné hromady)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>:</w:t>
      </w:r>
    </w:p>
    <w:p w14:paraId="047C4452" w14:textId="77777777" w:rsidR="006A71E6" w:rsidRPr="00CD0E1C" w:rsidRDefault="006A71E6" w:rsidP="006A71E6">
      <w:pPr>
        <w:spacing w:before="60" w:line="276" w:lineRule="auto"/>
        <w:ind w:left="391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Část rozvodné vodovodní sítě a kanalizační sítě představující: </w:t>
      </w:r>
    </w:p>
    <w:p w14:paraId="2E55BD41" w14:textId="77777777" w:rsidR="006A71E6" w:rsidRPr="00CD0E1C" w:rsidRDefault="006A71E6" w:rsidP="006A71E6">
      <w:pPr>
        <w:spacing w:before="60" w:line="276" w:lineRule="auto"/>
        <w:ind w:left="561" w:hanging="170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bookmarkStart w:id="1" w:name="_Hlk181796631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- 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ab/>
        <w:t xml:space="preserve">pět kanalizačních stok v lokalitě Hornická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kolonie z PP KG DN 250 o celkové délce 883 m, které jsou situované v pozemcích 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. 1312/1, 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. 1010/5 a 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. 1010/12 v 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k.ů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.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Nové Sedlo u Lokte, kdy jedna větev je umístěná v 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1312/1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a je ohraničena šachtami umístěnými na tomto pozemku na konci zpevněné komunikace naproti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1010/6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na straně jedné a na křížení cest u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1010/28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na straně druhé, kdy na tuto šachtu navazuje druhá větev umístěná v 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1010/5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Lokte, která je ohraničená šachtou umístěnou na hranici s pozemkem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1008/1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Lokte, dále třetí větev umístěná v pozemcích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1010/5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1010/12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Lokte, která je ohraničená šachtou umístěnou v 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1010/5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v křížení cest u pozemků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1010/34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1010/35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na straně jedné a šachtou umístěnou v 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1010/12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mezi pozemky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1010/17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1010/18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na straně druhé, čtvrtá větev umístěná na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1010/5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ohraničená šachtami, a to šachtou umístěnou v tomto pozemku v křížení cest u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1010/25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na straně jedné a šachtou umístěnou mezi pozemky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1007/7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1010/16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na straně druhé, a pátá větev umístěná na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1010/12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Lokte, která je ohraničena šachtami umístěnými v tomto pozemku u křížení cest u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1010/88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na straně jedné a na hranici s pozemkem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1311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Nové Sedlo u Lokte na straně druhé, které jsou v dokumentu Vybrané údaje z majetkové evidence města Nové Sedlo označeny č. 4107-706680-00259527-3/2,</w:t>
      </w:r>
    </w:p>
    <w:p w14:paraId="2A4A3AAF" w14:textId="77777777" w:rsidR="006A71E6" w:rsidRPr="00CD0E1C" w:rsidRDefault="006A71E6" w:rsidP="006A71E6">
      <w:pPr>
        <w:spacing w:before="60" w:line="276" w:lineRule="auto"/>
        <w:ind w:left="561" w:hanging="170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- 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ab/>
        <w:t xml:space="preserve">tři vodovodní řady v lokalitě Hornická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kolonie z PE 100 RC d90 SDR 17 o celkové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délce 596 m, které jsou situované v pozemcích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1312/1,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1010/5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1010/12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k.ů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Lokte, kdy jedna větev je prodloužením stávajícího vodovodního řadu na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1312/1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Lokte, a to od místa v blízkosti č.p. 465 až na konec zpevněné komunikace naproti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lastRenderedPageBreak/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1010/6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Lokte, druhá větev je umístěna v pozemcích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1312/1,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1010/5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1010/12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Lokte, která je ohraničená napojením umístěným u křížení cest v blízkosti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1010/33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na straně jedné, přičemž dále vede na hranici s pozemkem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1008/1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a dále vede v pozemcích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1010/5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1010/12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Lokte, kdy je napojena kolmo k předchozí části v křížení cest u pozemků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1010/34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1010/35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na straně jedné a napojením na stávající řad umístěným v 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1010/12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u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1010/88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na straně druhé, třetí větev je umístěna na pozemcích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1010/5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1010/12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a je ohraničena napojením do druhé větve v křížení cest u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1010/25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Nové Sedlo u Lokte na straně jedné a napojením na původní vodovodní řad v 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1010/12 v křížení cest u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1010/41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Nové Sedlo u Lokte na straně druhé, které jsou v dokumentu Vybrané údaje z majetkové evidence města Nové Sedlo označeny č. 4107-706680-00259527-1/2,</w:t>
      </w:r>
    </w:p>
    <w:p w14:paraId="7CBA1DC4" w14:textId="77777777" w:rsidR="006A71E6" w:rsidRPr="00CD0E1C" w:rsidRDefault="006A71E6" w:rsidP="006A71E6">
      <w:pPr>
        <w:spacing w:before="60" w:line="276" w:lineRule="auto"/>
        <w:ind w:left="561" w:hanging="170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- 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ab/>
        <w:t xml:space="preserve">prodloužení kanalizačního řadu – gravitační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kanalizace z PP KG DN 250 vedená v pozemku 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. 139/2 v 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. Loučky u Lokte v ul. 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Sedmidomky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 o celkové délce 21 m, ohraničený šachtami umístěnými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u č.p. 286 na straně jedné a u č.p. 292 na straně druhé, která je v dokumentu Vybrané údaje z majetkové evidence města Nové Sedlo označena č. 4107-706663-00259527-3/2,</w:t>
      </w:r>
    </w:p>
    <w:p w14:paraId="0B14F260" w14:textId="77777777" w:rsidR="006A71E6" w:rsidRPr="00CD0E1C" w:rsidRDefault="006A71E6" w:rsidP="006A71E6">
      <w:pPr>
        <w:spacing w:before="60" w:line="276" w:lineRule="auto"/>
        <w:ind w:left="561" w:hanging="170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- 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ab/>
        <w:t xml:space="preserve">prodloužení vodovodního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řadu z PE 100 RC d90 SDR 17 vedeného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v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139/2 v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Loučky u Lokte v ul.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Sedmidomky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o celkové délce 21 m, v pozemní komunikaci mezi budovami č.p. 286 na straně jedné a č.p. 292 na straně druhé, který je v dokumentu Vybrané údaje z majetkové evidence města Nové Sedlo označen č. 4107-706663-00259527-1/2.</w:t>
      </w:r>
      <w:bookmarkEnd w:id="1"/>
    </w:p>
    <w:p w14:paraId="3DA2FE41" w14:textId="0804FB6B" w:rsidR="006A71E6" w:rsidRPr="00CD0E1C" w:rsidRDefault="006A71E6" w:rsidP="006A71E6">
      <w:pPr>
        <w:spacing w:before="120" w:line="276" w:lineRule="auto"/>
        <w:ind w:left="391"/>
        <w:jc w:val="both"/>
        <w:rPr>
          <w:rFonts w:ascii="Arial Narrow" w:hAnsi="Arial Narrow"/>
          <w:iCs/>
          <w:spacing w:val="4"/>
          <w:sz w:val="22"/>
          <w:szCs w:val="22"/>
        </w:rPr>
      </w:pPr>
      <w:r w:rsidRPr="00CD0E1C">
        <w:rPr>
          <w:rFonts w:ascii="Arial Narrow" w:hAnsi="Arial Narrow"/>
          <w:iCs/>
          <w:spacing w:val="4"/>
          <w:sz w:val="22"/>
          <w:szCs w:val="22"/>
        </w:rPr>
        <w:t xml:space="preserve">Uvedený předmět nepeněžitého vkladu města Nové Sedlo byl oceněn na </w:t>
      </w:r>
      <w:r w:rsidRPr="009841DD">
        <w:rPr>
          <w:rFonts w:ascii="Arial Narrow" w:hAnsi="Arial Narrow"/>
          <w:iCs/>
          <w:spacing w:val="4"/>
          <w:sz w:val="22"/>
          <w:szCs w:val="22"/>
        </w:rPr>
        <w:t xml:space="preserve">částku </w:t>
      </w:r>
      <w:r w:rsidRPr="009841DD">
        <w:rPr>
          <w:rFonts w:ascii="Arial Narrow" w:hAnsi="Arial Narrow"/>
          <w:b/>
          <w:iCs/>
          <w:spacing w:val="4"/>
          <w:sz w:val="22"/>
          <w:szCs w:val="22"/>
        </w:rPr>
        <w:t>7.354.100,-Kč</w:t>
      </w:r>
      <w:r w:rsidRPr="009841DD">
        <w:rPr>
          <w:rFonts w:ascii="Arial Narrow" w:hAnsi="Arial Narrow"/>
          <w:iCs/>
          <w:spacing w:val="4"/>
          <w:sz w:val="22"/>
          <w:szCs w:val="22"/>
        </w:rPr>
        <w:t xml:space="preserve"> a na</w:t>
      </w:r>
      <w:r w:rsidRPr="00CD0E1C">
        <w:rPr>
          <w:rFonts w:ascii="Arial Narrow" w:hAnsi="Arial Narrow"/>
          <w:iCs/>
          <w:spacing w:val="4"/>
          <w:sz w:val="22"/>
          <w:szCs w:val="22"/>
        </w:rPr>
        <w:t xml:space="preserve"> jeho vklad se započítává</w:t>
      </w:r>
      <w:r w:rsidR="0010349E">
        <w:rPr>
          <w:rFonts w:ascii="Arial Narrow" w:hAnsi="Arial Narrow"/>
          <w:iCs/>
          <w:spacing w:val="4"/>
          <w:sz w:val="22"/>
          <w:szCs w:val="22"/>
        </w:rPr>
        <w:t xml:space="preserve"> částkou </w:t>
      </w:r>
      <w:proofErr w:type="gramStart"/>
      <w:r w:rsidR="0010349E">
        <w:rPr>
          <w:rFonts w:ascii="Arial Narrow" w:hAnsi="Arial Narrow"/>
          <w:b/>
          <w:bCs/>
          <w:iCs/>
          <w:spacing w:val="4"/>
          <w:sz w:val="22"/>
          <w:szCs w:val="22"/>
        </w:rPr>
        <w:t>7.354.000,-</w:t>
      </w:r>
      <w:proofErr w:type="gramEnd"/>
      <w:r w:rsidR="0010349E">
        <w:rPr>
          <w:rFonts w:ascii="Arial Narrow" w:hAnsi="Arial Narrow"/>
          <w:b/>
          <w:bCs/>
          <w:iCs/>
          <w:spacing w:val="4"/>
          <w:sz w:val="22"/>
          <w:szCs w:val="22"/>
        </w:rPr>
        <w:t xml:space="preserve"> Kč</w:t>
      </w:r>
      <w:r w:rsidRPr="00CD0E1C">
        <w:rPr>
          <w:rFonts w:ascii="Arial Narrow" w:hAnsi="Arial Narrow"/>
          <w:iCs/>
          <w:spacing w:val="4"/>
          <w:sz w:val="22"/>
          <w:szCs w:val="22"/>
        </w:rPr>
        <w:t>.</w:t>
      </w:r>
    </w:p>
    <w:p w14:paraId="0E522ED3" w14:textId="77777777" w:rsidR="001502A7" w:rsidRPr="005660D7" w:rsidRDefault="001502A7" w:rsidP="001B0545">
      <w:pPr>
        <w:spacing w:before="180" w:line="259" w:lineRule="auto"/>
        <w:ind w:left="391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>
        <w:rPr>
          <w:rFonts w:ascii="Aptos Narrow" w:hAnsi="Aptos Narrow"/>
          <w:b/>
          <w:i/>
          <w:spacing w:val="6"/>
          <w:sz w:val="22"/>
          <w:szCs w:val="22"/>
        </w:rPr>
        <w:t>d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) nepeněžitý vklad </w:t>
      </w:r>
      <w:r w:rsidRPr="005660D7">
        <w:rPr>
          <w:rFonts w:ascii="Aptos Narrow" w:hAnsi="Aptos Narrow"/>
          <w:b/>
          <w:i/>
          <w:spacing w:val="6"/>
          <w:sz w:val="22"/>
          <w:szCs w:val="22"/>
          <w:u w:val="single"/>
        </w:rPr>
        <w:t xml:space="preserve">města </w:t>
      </w:r>
      <w:r>
        <w:rPr>
          <w:rFonts w:ascii="Aptos Narrow" w:hAnsi="Aptos Narrow"/>
          <w:b/>
          <w:i/>
          <w:spacing w:val="6"/>
          <w:sz w:val="22"/>
          <w:szCs w:val="22"/>
          <w:u w:val="single"/>
        </w:rPr>
        <w:t>Sokolov</w:t>
      </w:r>
      <w:r w:rsidRPr="005660D7">
        <w:rPr>
          <w:rFonts w:ascii="Aptos Narrow" w:hAnsi="Aptos Narrow"/>
          <w:spacing w:val="6"/>
          <w:sz w:val="22"/>
          <w:szCs w:val="22"/>
        </w:rPr>
        <w:t xml:space="preserve">, 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popsaný a oceněný Znaleckou kanceláří PROFI-TEN a.s., IČ 251 33 497, se sídlem Vodičkova 682/20, 110 00 Praha 1, v posudku č. </w:t>
      </w:r>
      <w:r>
        <w:rPr>
          <w:rFonts w:ascii="Aptos Narrow" w:hAnsi="Aptos Narrow"/>
          <w:b/>
          <w:i/>
          <w:spacing w:val="6"/>
          <w:sz w:val="22"/>
          <w:szCs w:val="22"/>
        </w:rPr>
        <w:t>078414/2024</w:t>
      </w:r>
      <w:r w:rsidRPr="005660D7">
        <w:rPr>
          <w:rFonts w:ascii="Aptos Narrow" w:hAnsi="Aptos Narrow"/>
          <w:bCs/>
          <w:i/>
          <w:spacing w:val="6"/>
          <w:sz w:val="22"/>
          <w:szCs w:val="22"/>
        </w:rPr>
        <w:t xml:space="preserve"> (který tvoří přílohu této pozvánky a bude přílohou zápisu z jednání valné hromady)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>:</w:t>
      </w:r>
    </w:p>
    <w:p w14:paraId="2309700C" w14:textId="77777777" w:rsidR="006A71E6" w:rsidRPr="00CD0E1C" w:rsidRDefault="006A71E6" w:rsidP="006A71E6">
      <w:pPr>
        <w:spacing w:before="60" w:line="276" w:lineRule="auto"/>
        <w:ind w:left="391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Část rozvodné vodovodní sítě a kanalizační sítě představující: </w:t>
      </w:r>
    </w:p>
    <w:p w14:paraId="3C1C40D8" w14:textId="77777777" w:rsidR="006A71E6" w:rsidRPr="00CD0E1C" w:rsidRDefault="006A71E6" w:rsidP="006A71E6">
      <w:pPr>
        <w:spacing w:before="60" w:line="276" w:lineRule="auto"/>
        <w:ind w:left="561" w:hanging="170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bookmarkStart w:id="2" w:name="_Hlk181796075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- 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ab/>
        <w:t xml:space="preserve">prodloužení vodovodního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řadu PE100 RC d63 SDR11 vedený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v 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1119/1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Hrušková o celkové délce 23 m, ohraničený napojením na stávající vodovod nedaleko křížení cest mezi pozemky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1046/14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784/5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Hrušková na straně jedné a odbočením s přípojkami pro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č.ev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105 a č.p. 2300 v Sokolov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Hrušková na straně druhé, který je v dokumentu Vybrané údaje z majetkové evidence města Sokolov označen č. 4107-782947-00259586-1/1,</w:t>
      </w:r>
    </w:p>
    <w:p w14:paraId="22F0790F" w14:textId="6FFA8525" w:rsidR="006A71E6" w:rsidRPr="00CD0E1C" w:rsidRDefault="006A71E6" w:rsidP="006A71E6">
      <w:pPr>
        <w:spacing w:before="60" w:line="276" w:lineRule="auto"/>
        <w:ind w:left="561" w:hanging="170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-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ab/>
        <w:t xml:space="preserve">vodovodní řad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z PE 100 RC d110 SDR 11 vedený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v pozemcích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4046/8,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4046/3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1492/6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Sokolov o celkové délce 144,5 m, ukončený u vodoměrné šachty na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4046/8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Sokolov v blízkosti pozemní komunikace Karla Havlíčka Borovského naproti OS Sokolov na straně jedné a napojením na stávající vodovod v ul. Mánesova na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1492/6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Sokolov mezi parkovištěm a vstupem do budovy č.p. 1667 v obc</w:t>
      </w:r>
      <w:r w:rsidR="003B27CC">
        <w:rPr>
          <w:rFonts w:ascii="Arial Narrow" w:hAnsi="Arial Narrow"/>
          <w:bCs/>
          <w:iCs/>
          <w:spacing w:val="4"/>
          <w:sz w:val="22"/>
          <w:szCs w:val="22"/>
        </w:rPr>
        <w:t>i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Sokolov na straně druhé, </w:t>
      </w:r>
    </w:p>
    <w:p w14:paraId="7E60FF13" w14:textId="38CB3776" w:rsidR="006A71E6" w:rsidRPr="00CD0E1C" w:rsidRDefault="006A71E6" w:rsidP="006A71E6">
      <w:pPr>
        <w:spacing w:before="60" w:line="276" w:lineRule="auto"/>
        <w:ind w:left="561" w:hanging="170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- 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ab/>
        <w:t xml:space="preserve">prodloužení stávající gravitační splaškové kanalizace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z PP DN 300 vedená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v 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1492/6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Sokolov o celkové délce 32 m, ohraničená šachtou v ul. Mánesova na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1492/6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Sokolov mezi parkovištěm a vstupem do budovy č.p. 1667 v</w:t>
      </w:r>
      <w:r w:rsidR="003B27CC">
        <w:rPr>
          <w:rFonts w:ascii="Arial Narrow" w:hAnsi="Arial Narrow"/>
          <w:bCs/>
          <w:iCs/>
          <w:spacing w:val="4"/>
          <w:sz w:val="22"/>
          <w:szCs w:val="22"/>
        </w:rPr>
        <w:t> 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obc</w:t>
      </w:r>
      <w:r w:rsidR="003B27CC">
        <w:rPr>
          <w:rFonts w:ascii="Arial Narrow" w:hAnsi="Arial Narrow"/>
          <w:bCs/>
          <w:iCs/>
          <w:spacing w:val="4"/>
          <w:sz w:val="22"/>
          <w:szCs w:val="22"/>
        </w:rPr>
        <w:t xml:space="preserve">i 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Sokolov na straně jedné a šachtou na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1492/6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Sokolov, do níž je napojen kanalizační výtlačný řad o délce 106 m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z PE 100 RC d90 SDR 11, který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jde v trase vodovodního řadu od pozemní komunikace Karla Havlíčka Borovského naproti OS Sokolov,</w:t>
      </w:r>
    </w:p>
    <w:p w14:paraId="60F56F3E" w14:textId="77777777" w:rsidR="006A71E6" w:rsidRPr="004B0E86" w:rsidRDefault="006A71E6" w:rsidP="006A71E6">
      <w:pPr>
        <w:spacing w:before="60" w:line="276" w:lineRule="auto"/>
        <w:ind w:left="561" w:hanging="170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-</w:t>
      </w:r>
      <w:r w:rsidRPr="004B0E86">
        <w:rPr>
          <w:rFonts w:ascii="Arial Narrow" w:hAnsi="Arial Narrow"/>
          <w:bCs/>
          <w:iCs/>
          <w:spacing w:val="4"/>
          <w:sz w:val="22"/>
          <w:szCs w:val="22"/>
        </w:rPr>
        <w:tab/>
        <w:t xml:space="preserve">prodloužení vodovodního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řadu z PE 100 RC d110 SDR 17 o</w:t>
      </w:r>
      <w:r w:rsidRPr="004B0E86">
        <w:rPr>
          <w:rFonts w:ascii="Arial Narrow" w:hAnsi="Arial Narrow"/>
          <w:bCs/>
          <w:iCs/>
          <w:spacing w:val="4"/>
          <w:sz w:val="22"/>
          <w:szCs w:val="22"/>
        </w:rPr>
        <w:t xml:space="preserve"> délce 180 m vedený v pozemcích </w:t>
      </w:r>
      <w:proofErr w:type="spellStart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. 501/1, 501/31, 293/1 v </w:t>
      </w:r>
      <w:proofErr w:type="spellStart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 xml:space="preserve">. Vítkov u Sokolova a </w:t>
      </w:r>
      <w:r>
        <w:rPr>
          <w:rFonts w:ascii="Arial Narrow" w:hAnsi="Arial Narrow"/>
          <w:bCs/>
          <w:iCs/>
          <w:spacing w:val="4"/>
          <w:sz w:val="22"/>
          <w:szCs w:val="22"/>
        </w:rPr>
        <w:t xml:space="preserve">pozemcích </w:t>
      </w:r>
      <w:proofErr w:type="spellStart"/>
      <w:proofErr w:type="gramStart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proofErr w:type="gramEnd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spacing w:val="4"/>
          <w:sz w:val="22"/>
          <w:szCs w:val="22"/>
        </w:rPr>
        <w:t xml:space="preserve"> </w:t>
      </w:r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4104/1, 4104/22, 4104/23, 4104/24, 4104/25, 4105/2, 4110/1 v </w:t>
      </w:r>
      <w:proofErr w:type="spellStart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 xml:space="preserve">. Sokolov (ul. Stará Ovčárna), </w:t>
      </w:r>
      <w:r>
        <w:rPr>
          <w:rFonts w:ascii="Arial Narrow" w:hAnsi="Arial Narrow"/>
          <w:bCs/>
          <w:iCs/>
          <w:spacing w:val="4"/>
          <w:sz w:val="22"/>
          <w:szCs w:val="22"/>
        </w:rPr>
        <w:t>který</w:t>
      </w:r>
      <w:r w:rsidRPr="004B0E86">
        <w:rPr>
          <w:rFonts w:ascii="Arial Narrow" w:hAnsi="Arial Narrow"/>
          <w:bCs/>
          <w:iCs/>
          <w:spacing w:val="4"/>
          <w:sz w:val="22"/>
          <w:szCs w:val="22"/>
        </w:rPr>
        <w:t xml:space="preserve"> je ohraničen napojením na stávající </w:t>
      </w:r>
      <w:r w:rsidRPr="004B0E86">
        <w:rPr>
          <w:rFonts w:ascii="Arial Narrow" w:hAnsi="Arial Narrow"/>
          <w:bCs/>
          <w:iCs/>
          <w:spacing w:val="4"/>
          <w:sz w:val="22"/>
          <w:szCs w:val="22"/>
        </w:rPr>
        <w:lastRenderedPageBreak/>
        <w:t xml:space="preserve">vodovod u č.p. 116, před </w:t>
      </w:r>
      <w:r>
        <w:rPr>
          <w:rFonts w:ascii="Arial Narrow" w:hAnsi="Arial Narrow"/>
          <w:bCs/>
          <w:iCs/>
          <w:spacing w:val="4"/>
          <w:sz w:val="22"/>
          <w:szCs w:val="22"/>
        </w:rPr>
        <w:t xml:space="preserve">pozemkem </w:t>
      </w:r>
      <w:proofErr w:type="spellStart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 xml:space="preserve">  305 </w:t>
      </w:r>
      <w:proofErr w:type="spellStart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 xml:space="preserve">. Vítkov u Sokolova na straně jedné a ukončen v pozemku </w:t>
      </w:r>
      <w:proofErr w:type="spellStart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parc</w:t>
      </w:r>
      <w:proofErr w:type="spellEnd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. č. 4110/1 v </w:t>
      </w:r>
      <w:proofErr w:type="spellStart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 xml:space="preserve">. Sokolov naproti č.p. 547 při hraně </w:t>
      </w:r>
      <w:proofErr w:type="spellStart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. 4105/2 v </w:t>
      </w:r>
      <w:proofErr w:type="spellStart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kú</w:t>
      </w:r>
      <w:proofErr w:type="spellEnd"/>
      <w:r w:rsidRPr="004B0E86">
        <w:rPr>
          <w:rFonts w:ascii="Arial Narrow" w:hAnsi="Arial Narrow"/>
          <w:bCs/>
          <w:iCs/>
          <w:spacing w:val="4"/>
          <w:sz w:val="22"/>
          <w:szCs w:val="22"/>
        </w:rPr>
        <w:t>. Sokolov.</w:t>
      </w:r>
    </w:p>
    <w:p w14:paraId="4536368D" w14:textId="4E50542F" w:rsidR="001502A7" w:rsidRPr="006A71E6" w:rsidRDefault="006A71E6" w:rsidP="006A71E6">
      <w:pPr>
        <w:spacing w:before="120" w:line="276" w:lineRule="auto"/>
        <w:ind w:left="391"/>
        <w:jc w:val="both"/>
        <w:rPr>
          <w:rFonts w:ascii="Arial Narrow" w:hAnsi="Arial Narrow"/>
          <w:iCs/>
          <w:spacing w:val="4"/>
          <w:sz w:val="22"/>
          <w:szCs w:val="22"/>
        </w:rPr>
      </w:pPr>
      <w:r w:rsidRPr="004B0E86">
        <w:rPr>
          <w:rFonts w:ascii="Arial Narrow" w:hAnsi="Arial Narrow"/>
          <w:iCs/>
          <w:spacing w:val="4"/>
          <w:sz w:val="22"/>
          <w:szCs w:val="22"/>
        </w:rPr>
        <w:t xml:space="preserve">Uvedený předmět nepeněžitého vkladu města Sokolov byl oceněn na </w:t>
      </w:r>
      <w:r w:rsidRPr="009841DD">
        <w:rPr>
          <w:rFonts w:ascii="Arial Narrow" w:hAnsi="Arial Narrow"/>
          <w:iCs/>
          <w:spacing w:val="4"/>
          <w:sz w:val="22"/>
          <w:szCs w:val="22"/>
        </w:rPr>
        <w:t xml:space="preserve">částku </w:t>
      </w:r>
      <w:r w:rsidRPr="009841DD">
        <w:rPr>
          <w:rFonts w:ascii="Arial Narrow" w:hAnsi="Arial Narrow"/>
          <w:b/>
          <w:iCs/>
          <w:spacing w:val="4"/>
          <w:sz w:val="22"/>
          <w:szCs w:val="22"/>
        </w:rPr>
        <w:t>1.909.910,-Kč</w:t>
      </w:r>
      <w:r w:rsidRPr="009841DD">
        <w:rPr>
          <w:rFonts w:ascii="Arial Narrow" w:hAnsi="Arial Narrow"/>
          <w:iCs/>
          <w:spacing w:val="4"/>
          <w:sz w:val="22"/>
          <w:szCs w:val="22"/>
        </w:rPr>
        <w:t xml:space="preserve"> a</w:t>
      </w:r>
      <w:r w:rsidRPr="004B0E86">
        <w:rPr>
          <w:rFonts w:ascii="Arial Narrow" w:hAnsi="Arial Narrow"/>
          <w:iCs/>
          <w:spacing w:val="4"/>
          <w:sz w:val="22"/>
          <w:szCs w:val="22"/>
        </w:rPr>
        <w:t xml:space="preserve"> na jeho vklad se započítává</w:t>
      </w:r>
      <w:r w:rsidR="00D204F1">
        <w:rPr>
          <w:rFonts w:ascii="Arial Narrow" w:hAnsi="Arial Narrow"/>
          <w:iCs/>
          <w:spacing w:val="4"/>
          <w:sz w:val="22"/>
          <w:szCs w:val="22"/>
        </w:rPr>
        <w:t xml:space="preserve"> částkou </w:t>
      </w:r>
      <w:proofErr w:type="gramStart"/>
      <w:r w:rsidR="00D204F1">
        <w:rPr>
          <w:rFonts w:ascii="Arial Narrow" w:hAnsi="Arial Narrow"/>
          <w:b/>
          <w:bCs/>
          <w:iCs/>
          <w:spacing w:val="4"/>
          <w:sz w:val="22"/>
          <w:szCs w:val="22"/>
        </w:rPr>
        <w:t>1.909.000,-</w:t>
      </w:r>
      <w:proofErr w:type="gramEnd"/>
      <w:r w:rsidR="00D204F1">
        <w:rPr>
          <w:rFonts w:ascii="Arial Narrow" w:hAnsi="Arial Narrow"/>
          <w:b/>
          <w:bCs/>
          <w:iCs/>
          <w:spacing w:val="4"/>
          <w:sz w:val="22"/>
          <w:szCs w:val="22"/>
        </w:rPr>
        <w:t xml:space="preserve"> Kč</w:t>
      </w:r>
      <w:r w:rsidRPr="004B0E86">
        <w:rPr>
          <w:rFonts w:ascii="Arial Narrow" w:hAnsi="Arial Narrow"/>
          <w:iCs/>
          <w:spacing w:val="4"/>
          <w:sz w:val="22"/>
          <w:szCs w:val="22"/>
        </w:rPr>
        <w:t>.</w:t>
      </w:r>
      <w:bookmarkEnd w:id="2"/>
    </w:p>
    <w:p w14:paraId="27827EB9" w14:textId="77777777" w:rsidR="001502A7" w:rsidRPr="005660D7" w:rsidRDefault="001502A7" w:rsidP="00097305">
      <w:pPr>
        <w:spacing w:before="180" w:line="259" w:lineRule="auto"/>
        <w:ind w:left="391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>
        <w:rPr>
          <w:rFonts w:ascii="Aptos Narrow" w:hAnsi="Aptos Narrow"/>
          <w:b/>
          <w:i/>
          <w:spacing w:val="6"/>
          <w:sz w:val="22"/>
          <w:szCs w:val="22"/>
        </w:rPr>
        <w:t>e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) nepeněžitý vklad </w:t>
      </w:r>
      <w:r>
        <w:rPr>
          <w:rFonts w:ascii="Aptos Narrow" w:hAnsi="Aptos Narrow"/>
          <w:b/>
          <w:i/>
          <w:spacing w:val="6"/>
          <w:sz w:val="22"/>
          <w:szCs w:val="22"/>
          <w:u w:val="single"/>
        </w:rPr>
        <w:t>obce Libavské Údolí</w:t>
      </w:r>
      <w:r w:rsidRPr="005660D7">
        <w:rPr>
          <w:rFonts w:ascii="Aptos Narrow" w:hAnsi="Aptos Narrow"/>
          <w:spacing w:val="6"/>
          <w:sz w:val="22"/>
          <w:szCs w:val="22"/>
        </w:rPr>
        <w:t xml:space="preserve">, 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popsaný a oceněný Znaleckou kanceláří PROFI-TEN a.s., IČ 251 33 497, se sídlem Vodičkova 682/20, 110 00 Praha 1, v posudku č. </w:t>
      </w:r>
      <w:r>
        <w:rPr>
          <w:rFonts w:ascii="Aptos Narrow" w:hAnsi="Aptos Narrow"/>
          <w:b/>
          <w:i/>
          <w:spacing w:val="6"/>
          <w:sz w:val="22"/>
          <w:szCs w:val="22"/>
        </w:rPr>
        <w:t>078414/2024</w:t>
      </w:r>
      <w:r w:rsidRPr="005660D7">
        <w:rPr>
          <w:rFonts w:ascii="Aptos Narrow" w:hAnsi="Aptos Narrow"/>
          <w:bCs/>
          <w:i/>
          <w:spacing w:val="6"/>
          <w:sz w:val="22"/>
          <w:szCs w:val="22"/>
        </w:rPr>
        <w:t xml:space="preserve"> (který tvoří přílohu této pozvánky a bude přílohou zápisu z jednání valné hromady)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>:</w:t>
      </w:r>
    </w:p>
    <w:p w14:paraId="7EB5280F" w14:textId="77777777" w:rsidR="006A71E6" w:rsidRPr="00CD0E1C" w:rsidRDefault="006A71E6" w:rsidP="006A71E6">
      <w:pPr>
        <w:spacing w:before="60" w:line="276" w:lineRule="auto"/>
        <w:ind w:left="391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Část rozvodné kanalizační sítě představující prodloužení kanalizačního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řadu z PVC-U DN 250 vedený v pozemcích 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 xml:space="preserve">. 342 a 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. 72/3 v </w:t>
      </w:r>
      <w:proofErr w:type="spellStart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. Libavské Údolí o celkové délce 82,4 m, ohraničený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šachtou umístěnou v 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342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Libavské Údolí na hranici s pozemkem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74/3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Libavské Údolí na straně jedné a šachtou umístěnou v 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72/3 v blízkosti parkoviště na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72/4 v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Libavské údolí na straně druhé, který je v dokumentu Vybrané údaje z majetkové evidence obce Libavské Údolí označen č. 4107-681695-00259462-3/1.</w:t>
      </w:r>
    </w:p>
    <w:p w14:paraId="581F8C52" w14:textId="157320A3" w:rsidR="001502A7" w:rsidRPr="006A71E6" w:rsidRDefault="006A71E6" w:rsidP="006A71E6">
      <w:pPr>
        <w:spacing w:before="120" w:line="276" w:lineRule="auto"/>
        <w:ind w:left="391"/>
        <w:jc w:val="both"/>
        <w:rPr>
          <w:rFonts w:ascii="Arial Narrow" w:hAnsi="Arial Narrow"/>
          <w:iCs/>
          <w:spacing w:val="4"/>
          <w:sz w:val="22"/>
          <w:szCs w:val="22"/>
        </w:rPr>
      </w:pPr>
      <w:r w:rsidRPr="00CD0E1C">
        <w:rPr>
          <w:rFonts w:ascii="Arial Narrow" w:hAnsi="Arial Narrow"/>
          <w:iCs/>
          <w:spacing w:val="4"/>
          <w:sz w:val="22"/>
          <w:szCs w:val="22"/>
        </w:rPr>
        <w:t xml:space="preserve">Uvedený předmět nepeněžitého vkladu obce Libavské Údolí byl oceněn na částku </w:t>
      </w:r>
      <w:r w:rsidRPr="00CD0E1C">
        <w:rPr>
          <w:rFonts w:ascii="Arial Narrow" w:hAnsi="Arial Narrow"/>
          <w:b/>
          <w:iCs/>
          <w:spacing w:val="4"/>
          <w:sz w:val="22"/>
          <w:szCs w:val="22"/>
        </w:rPr>
        <w:t>424.190,- Kč</w:t>
      </w:r>
      <w:r w:rsidRPr="00CD0E1C">
        <w:rPr>
          <w:rFonts w:ascii="Arial Narrow" w:hAnsi="Arial Narrow"/>
          <w:iCs/>
          <w:spacing w:val="4"/>
          <w:sz w:val="22"/>
          <w:szCs w:val="22"/>
        </w:rPr>
        <w:t xml:space="preserve"> a na její vklad se započítává</w:t>
      </w:r>
      <w:r w:rsidR="00D204F1">
        <w:rPr>
          <w:rFonts w:ascii="Arial Narrow" w:hAnsi="Arial Narrow"/>
          <w:iCs/>
          <w:spacing w:val="4"/>
          <w:sz w:val="22"/>
          <w:szCs w:val="22"/>
        </w:rPr>
        <w:t xml:space="preserve"> částkou </w:t>
      </w:r>
      <w:proofErr w:type="gramStart"/>
      <w:r w:rsidR="00D204F1">
        <w:rPr>
          <w:rFonts w:ascii="Arial Narrow" w:hAnsi="Arial Narrow"/>
          <w:b/>
          <w:bCs/>
          <w:iCs/>
          <w:spacing w:val="4"/>
          <w:sz w:val="22"/>
          <w:szCs w:val="22"/>
        </w:rPr>
        <w:t>424.000,-</w:t>
      </w:r>
      <w:proofErr w:type="gramEnd"/>
      <w:r w:rsidR="00D204F1">
        <w:rPr>
          <w:rFonts w:ascii="Arial Narrow" w:hAnsi="Arial Narrow"/>
          <w:b/>
          <w:bCs/>
          <w:iCs/>
          <w:spacing w:val="4"/>
          <w:sz w:val="22"/>
          <w:szCs w:val="22"/>
        </w:rPr>
        <w:t xml:space="preserve"> Kč</w:t>
      </w:r>
      <w:r w:rsidRPr="00CD0E1C">
        <w:rPr>
          <w:rFonts w:ascii="Arial Narrow" w:hAnsi="Arial Narrow"/>
          <w:iCs/>
          <w:spacing w:val="4"/>
          <w:sz w:val="22"/>
          <w:szCs w:val="22"/>
        </w:rPr>
        <w:t>.</w:t>
      </w:r>
    </w:p>
    <w:p w14:paraId="20E98F03" w14:textId="77777777" w:rsidR="001502A7" w:rsidRPr="005660D7" w:rsidRDefault="001502A7" w:rsidP="00097305">
      <w:pPr>
        <w:spacing w:before="180" w:line="259" w:lineRule="auto"/>
        <w:ind w:left="391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bookmarkStart w:id="3" w:name="_Hlk180760474"/>
      <w:r>
        <w:rPr>
          <w:rFonts w:ascii="Aptos Narrow" w:hAnsi="Aptos Narrow"/>
          <w:b/>
          <w:i/>
          <w:spacing w:val="6"/>
          <w:sz w:val="22"/>
          <w:szCs w:val="22"/>
        </w:rPr>
        <w:t>f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) nepeněžitý vklad </w:t>
      </w:r>
      <w:r>
        <w:rPr>
          <w:rFonts w:ascii="Aptos Narrow" w:hAnsi="Aptos Narrow"/>
          <w:b/>
          <w:i/>
          <w:spacing w:val="6"/>
          <w:sz w:val="22"/>
          <w:szCs w:val="22"/>
          <w:u w:val="single"/>
        </w:rPr>
        <w:t>obce Staré Sedlo</w:t>
      </w:r>
      <w:r w:rsidRPr="005660D7">
        <w:rPr>
          <w:rFonts w:ascii="Aptos Narrow" w:hAnsi="Aptos Narrow"/>
          <w:spacing w:val="6"/>
          <w:sz w:val="22"/>
          <w:szCs w:val="22"/>
        </w:rPr>
        <w:t xml:space="preserve">, 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popsaný a oceněný Znaleckou kanceláří PROFI-TEN a.s., IČ 251 33 497, se sídlem Vodičkova 682/20, 110 00 Praha 1, v posudku č. </w:t>
      </w:r>
      <w:r>
        <w:rPr>
          <w:rFonts w:ascii="Aptos Narrow" w:hAnsi="Aptos Narrow"/>
          <w:b/>
          <w:i/>
          <w:spacing w:val="6"/>
          <w:sz w:val="22"/>
          <w:szCs w:val="22"/>
        </w:rPr>
        <w:t>078414/2024</w:t>
      </w:r>
      <w:r w:rsidRPr="005660D7">
        <w:rPr>
          <w:rFonts w:ascii="Aptos Narrow" w:hAnsi="Aptos Narrow"/>
          <w:bCs/>
          <w:i/>
          <w:spacing w:val="6"/>
          <w:sz w:val="22"/>
          <w:szCs w:val="22"/>
        </w:rPr>
        <w:t xml:space="preserve"> (který tvoří přílohu této pozvánky a bude přílohou zápisu z jednání valné hromady)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>:</w:t>
      </w:r>
    </w:p>
    <w:bookmarkEnd w:id="3"/>
    <w:p w14:paraId="3A91446F" w14:textId="77777777" w:rsidR="006A71E6" w:rsidRPr="00CD0E1C" w:rsidRDefault="006A71E6" w:rsidP="006A71E6">
      <w:pPr>
        <w:spacing w:before="60" w:line="276" w:lineRule="auto"/>
        <w:ind w:left="391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Část rozvodné vodovodní sítě představující prodloužení vodovodního řadu v ulici Sadová k zahrádkářské kolonii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z PE100 RC SDR 11 d90  vedený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v pozemcích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982,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701/1,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700/35,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999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701/293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Staré Sedlo u Sokolova o celkové délce 478 m, ohraničený ukončením u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700/31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Staré Sedlo u Sokolova na straně jedné a napojením na stávající řad u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701/277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Staré Sedlo u Sokolova na straně druhé, který je v dokumentu Vybrané údaje z majetkové evidence obce Staré Sedlo označen č. 4107-754722-00259608-1/2.</w:t>
      </w:r>
    </w:p>
    <w:p w14:paraId="71FB1F9A" w14:textId="4FEACE06" w:rsidR="006A71E6" w:rsidRPr="00CD0E1C" w:rsidRDefault="006A71E6" w:rsidP="006A71E6">
      <w:pPr>
        <w:spacing w:before="120" w:line="276" w:lineRule="auto"/>
        <w:ind w:left="391"/>
        <w:jc w:val="both"/>
        <w:rPr>
          <w:rFonts w:ascii="Arial Narrow" w:hAnsi="Arial Narrow"/>
          <w:iCs/>
          <w:spacing w:val="4"/>
          <w:sz w:val="22"/>
          <w:szCs w:val="22"/>
        </w:rPr>
      </w:pPr>
      <w:r w:rsidRPr="00CD0E1C">
        <w:rPr>
          <w:rFonts w:ascii="Arial Narrow" w:hAnsi="Arial Narrow"/>
          <w:iCs/>
          <w:spacing w:val="4"/>
          <w:sz w:val="22"/>
          <w:szCs w:val="22"/>
        </w:rPr>
        <w:t xml:space="preserve">Uvedený předmět nepeněžitého vkladu obce Staré Sedlo byl oceněn na částku </w:t>
      </w:r>
      <w:r w:rsidRPr="00CD0E1C">
        <w:rPr>
          <w:rFonts w:ascii="Arial Narrow" w:hAnsi="Arial Narrow"/>
          <w:b/>
          <w:iCs/>
          <w:spacing w:val="4"/>
          <w:sz w:val="22"/>
          <w:szCs w:val="22"/>
        </w:rPr>
        <w:t>1.302.170,- Kč</w:t>
      </w:r>
      <w:r w:rsidRPr="00CD0E1C">
        <w:rPr>
          <w:rFonts w:ascii="Arial Narrow" w:hAnsi="Arial Narrow"/>
          <w:iCs/>
          <w:spacing w:val="4"/>
          <w:sz w:val="22"/>
          <w:szCs w:val="22"/>
        </w:rPr>
        <w:t xml:space="preserve"> a na její vklad se započítává</w:t>
      </w:r>
      <w:r w:rsidR="00D204F1">
        <w:rPr>
          <w:rFonts w:ascii="Arial Narrow" w:hAnsi="Arial Narrow"/>
          <w:iCs/>
          <w:spacing w:val="4"/>
          <w:sz w:val="22"/>
          <w:szCs w:val="22"/>
        </w:rPr>
        <w:t xml:space="preserve"> částkou </w:t>
      </w:r>
      <w:proofErr w:type="gramStart"/>
      <w:r w:rsidR="00D204F1">
        <w:rPr>
          <w:rFonts w:ascii="Arial Narrow" w:hAnsi="Arial Narrow"/>
          <w:b/>
          <w:bCs/>
          <w:iCs/>
          <w:spacing w:val="4"/>
          <w:sz w:val="22"/>
          <w:szCs w:val="22"/>
        </w:rPr>
        <w:t>1.302.000,-</w:t>
      </w:r>
      <w:proofErr w:type="gramEnd"/>
      <w:r w:rsidR="00D204F1">
        <w:rPr>
          <w:rFonts w:ascii="Arial Narrow" w:hAnsi="Arial Narrow"/>
          <w:b/>
          <w:bCs/>
          <w:iCs/>
          <w:spacing w:val="4"/>
          <w:sz w:val="22"/>
          <w:szCs w:val="22"/>
        </w:rPr>
        <w:t xml:space="preserve"> Kč</w:t>
      </w:r>
      <w:r w:rsidRPr="00CD0E1C">
        <w:rPr>
          <w:rFonts w:ascii="Arial Narrow" w:hAnsi="Arial Narrow"/>
          <w:iCs/>
          <w:spacing w:val="4"/>
          <w:sz w:val="22"/>
          <w:szCs w:val="22"/>
        </w:rPr>
        <w:t>.</w:t>
      </w:r>
    </w:p>
    <w:p w14:paraId="68E5F274" w14:textId="77777777" w:rsidR="001502A7" w:rsidRPr="005660D7" w:rsidRDefault="001502A7" w:rsidP="00D800DB">
      <w:pPr>
        <w:spacing w:before="180" w:line="259" w:lineRule="auto"/>
        <w:ind w:left="391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>
        <w:rPr>
          <w:rFonts w:ascii="Aptos Narrow" w:hAnsi="Aptos Narrow"/>
          <w:b/>
          <w:i/>
          <w:spacing w:val="6"/>
          <w:sz w:val="22"/>
          <w:szCs w:val="22"/>
        </w:rPr>
        <w:t>g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) nepeněžitý vklad </w:t>
      </w:r>
      <w:r>
        <w:rPr>
          <w:rFonts w:ascii="Aptos Narrow" w:hAnsi="Aptos Narrow"/>
          <w:b/>
          <w:i/>
          <w:spacing w:val="6"/>
          <w:sz w:val="22"/>
          <w:szCs w:val="22"/>
          <w:u w:val="single"/>
        </w:rPr>
        <w:t>obce Stříbrná</w:t>
      </w:r>
      <w:r w:rsidRPr="005660D7">
        <w:rPr>
          <w:rFonts w:ascii="Aptos Narrow" w:hAnsi="Aptos Narrow"/>
          <w:spacing w:val="6"/>
          <w:sz w:val="22"/>
          <w:szCs w:val="22"/>
        </w:rPr>
        <w:t xml:space="preserve">, 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 xml:space="preserve">popsaný a oceněný Znaleckou kanceláří PROFI-TEN a.s., IČ 251 33 497, se sídlem Vodičkova 682/20, 110 00 Praha 1, v posudku č. </w:t>
      </w:r>
      <w:r>
        <w:rPr>
          <w:rFonts w:ascii="Aptos Narrow" w:hAnsi="Aptos Narrow"/>
          <w:b/>
          <w:i/>
          <w:spacing w:val="6"/>
          <w:sz w:val="22"/>
          <w:szCs w:val="22"/>
        </w:rPr>
        <w:t>078414/2024</w:t>
      </w:r>
      <w:r w:rsidRPr="005660D7">
        <w:rPr>
          <w:rFonts w:ascii="Aptos Narrow" w:hAnsi="Aptos Narrow"/>
          <w:bCs/>
          <w:i/>
          <w:spacing w:val="6"/>
          <w:sz w:val="22"/>
          <w:szCs w:val="22"/>
        </w:rPr>
        <w:t xml:space="preserve"> (který tvoří přílohu této pozvánky a bude přílohou zápisu z jednání valné hromady)</w:t>
      </w:r>
      <w:r w:rsidRPr="005660D7">
        <w:rPr>
          <w:rFonts w:ascii="Aptos Narrow" w:hAnsi="Aptos Narrow"/>
          <w:b/>
          <w:i/>
          <w:spacing w:val="6"/>
          <w:sz w:val="22"/>
          <w:szCs w:val="22"/>
        </w:rPr>
        <w:t>:</w:t>
      </w:r>
    </w:p>
    <w:p w14:paraId="527FC3BC" w14:textId="77777777" w:rsidR="006A71E6" w:rsidRPr="00CD0E1C" w:rsidRDefault="006A71E6" w:rsidP="006A71E6">
      <w:pPr>
        <w:spacing w:before="60" w:line="276" w:lineRule="auto"/>
        <w:ind w:left="391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Část rozvodné vodovodní sítě a kanalizační sítě představující: </w:t>
      </w:r>
    </w:p>
    <w:p w14:paraId="0A84D50C" w14:textId="77777777" w:rsidR="006A71E6" w:rsidRPr="00CD0E1C" w:rsidRDefault="006A71E6" w:rsidP="006A71E6">
      <w:pPr>
        <w:spacing w:before="60" w:line="276" w:lineRule="auto"/>
        <w:ind w:left="561" w:hanging="170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- 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ab/>
        <w:t xml:space="preserve">prodloužení vodovodního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řadu z PE 100 RC d63 SDR 17</w:t>
      </w:r>
      <w:r>
        <w:rPr>
          <w:rFonts w:ascii="Arial Narrow" w:hAnsi="Arial Narrow"/>
          <w:bCs/>
          <w:iCs/>
          <w:spacing w:val="4"/>
          <w:sz w:val="22"/>
          <w:szCs w:val="22"/>
        </w:rPr>
        <w:t xml:space="preserve"> 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vedený v zemní krajnici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2292/2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Stříbrná o celkové délce 157 m, ohraničený ukončením u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667/19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Stříbrná na straně jedné a napojením na stávající vodovodní řad v křížení cest naproti č.p. 713 v obci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Stříbrná na straně druhé, který je v dokumentu Vybrané údaje z majetkové evidence obce Stříbrná označen č. 4104-757641-00259616-1/1,</w:t>
      </w:r>
    </w:p>
    <w:p w14:paraId="24EDE75B" w14:textId="77777777" w:rsidR="006A71E6" w:rsidRPr="00CD0E1C" w:rsidRDefault="006A71E6" w:rsidP="006A71E6">
      <w:pPr>
        <w:spacing w:before="60" w:line="276" w:lineRule="auto"/>
        <w:ind w:left="561" w:hanging="170"/>
        <w:jc w:val="both"/>
        <w:rPr>
          <w:rFonts w:ascii="Arial Narrow" w:hAnsi="Arial Narrow"/>
          <w:bCs/>
          <w:iCs/>
          <w:spacing w:val="4"/>
          <w:sz w:val="22"/>
          <w:szCs w:val="22"/>
        </w:rPr>
      </w:pP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-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ab/>
        <w:t xml:space="preserve">prodloužení kanalizačního </w:t>
      </w:r>
      <w:r w:rsidRPr="009841DD">
        <w:rPr>
          <w:rFonts w:ascii="Arial Narrow" w:hAnsi="Arial Narrow"/>
          <w:bCs/>
          <w:iCs/>
          <w:spacing w:val="4"/>
          <w:sz w:val="22"/>
          <w:szCs w:val="22"/>
        </w:rPr>
        <w:t>řadu z PVC DN 250 vedený</w:t>
      </w:r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 v zemní krajnici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2292/2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Stříbrná o celkové délce 157 m, ohraničený šachtou umístěnou u pozemku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parc.č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667/19 v 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 xml:space="preserve">. Stříbrná na straně jedné a napojením na stávající kanalizaci v křížení cest mezi č.p. 713 a č.p. 558 v obci a </w:t>
      </w:r>
      <w:proofErr w:type="spellStart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k.ú</w:t>
      </w:r>
      <w:proofErr w:type="spellEnd"/>
      <w:r w:rsidRPr="00CD0E1C">
        <w:rPr>
          <w:rFonts w:ascii="Arial Narrow" w:hAnsi="Arial Narrow"/>
          <w:bCs/>
          <w:iCs/>
          <w:spacing w:val="4"/>
          <w:sz w:val="22"/>
          <w:szCs w:val="22"/>
        </w:rPr>
        <w:t>. Stříbrná na straně druhé, který je v dokumentu Vybrané údaje z majetkové evidence obce Stříbrná označen č. 4104-757641-00259616-3/1.</w:t>
      </w:r>
    </w:p>
    <w:p w14:paraId="34BB87AF" w14:textId="24D375C5" w:rsidR="00EE1B52" w:rsidRPr="006A71E6" w:rsidRDefault="006A71E6" w:rsidP="006A71E6">
      <w:pPr>
        <w:spacing w:before="120" w:line="276" w:lineRule="auto"/>
        <w:ind w:left="391"/>
        <w:rPr>
          <w:iCs/>
          <w:spacing w:val="4"/>
        </w:rPr>
      </w:pPr>
      <w:r w:rsidRPr="00CD0E1C">
        <w:rPr>
          <w:rFonts w:ascii="Arial Narrow" w:hAnsi="Arial Narrow"/>
          <w:iCs/>
          <w:spacing w:val="4"/>
          <w:sz w:val="22"/>
          <w:szCs w:val="22"/>
        </w:rPr>
        <w:t xml:space="preserve">Uvedený předmět nepeněžitého vkladu obce Stříbrná byl oceněn na částku </w:t>
      </w:r>
      <w:r w:rsidRPr="00CD0E1C">
        <w:rPr>
          <w:rFonts w:ascii="Arial Narrow" w:hAnsi="Arial Narrow"/>
          <w:b/>
          <w:iCs/>
          <w:spacing w:val="4"/>
          <w:sz w:val="22"/>
          <w:szCs w:val="22"/>
        </w:rPr>
        <w:t>964.450,- Kč</w:t>
      </w:r>
      <w:r w:rsidRPr="00CD0E1C">
        <w:rPr>
          <w:rFonts w:ascii="Arial Narrow" w:hAnsi="Arial Narrow"/>
          <w:iCs/>
          <w:spacing w:val="4"/>
          <w:sz w:val="22"/>
          <w:szCs w:val="22"/>
        </w:rPr>
        <w:t xml:space="preserve"> a na její vklad se započítává</w:t>
      </w:r>
      <w:r w:rsidR="00D204F1">
        <w:rPr>
          <w:rFonts w:ascii="Arial Narrow" w:hAnsi="Arial Narrow"/>
          <w:iCs/>
          <w:spacing w:val="4"/>
          <w:sz w:val="22"/>
          <w:szCs w:val="22"/>
        </w:rPr>
        <w:t xml:space="preserve"> částkou </w:t>
      </w:r>
      <w:proofErr w:type="gramStart"/>
      <w:r w:rsidR="00D204F1">
        <w:rPr>
          <w:rFonts w:ascii="Arial Narrow" w:hAnsi="Arial Narrow"/>
          <w:b/>
          <w:bCs/>
          <w:iCs/>
          <w:spacing w:val="4"/>
          <w:sz w:val="22"/>
          <w:szCs w:val="22"/>
        </w:rPr>
        <w:t>964.000,-</w:t>
      </w:r>
      <w:proofErr w:type="gramEnd"/>
      <w:r w:rsidR="00D204F1">
        <w:rPr>
          <w:rFonts w:ascii="Arial Narrow" w:hAnsi="Arial Narrow"/>
          <w:b/>
          <w:bCs/>
          <w:iCs/>
          <w:spacing w:val="4"/>
          <w:sz w:val="22"/>
          <w:szCs w:val="22"/>
        </w:rPr>
        <w:t xml:space="preserve"> Kč</w:t>
      </w:r>
      <w:r w:rsidRPr="00CD0E1C">
        <w:rPr>
          <w:rFonts w:ascii="Arial Narrow" w:hAnsi="Arial Narrow"/>
          <w:iCs/>
          <w:spacing w:val="4"/>
          <w:sz w:val="22"/>
          <w:szCs w:val="22"/>
        </w:rPr>
        <w:t>.</w:t>
      </w:r>
    </w:p>
    <w:p w14:paraId="19511D38" w14:textId="77777777" w:rsidR="001502A7" w:rsidRDefault="001502A7" w:rsidP="00EE1B52">
      <w:pPr>
        <w:ind w:left="391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</w:p>
    <w:p w14:paraId="57DA9C3F" w14:textId="77777777" w:rsidR="005660D7" w:rsidRPr="00201120" w:rsidRDefault="005660D7" w:rsidP="00EE1B52">
      <w:pPr>
        <w:ind w:left="391"/>
        <w:jc w:val="both"/>
        <w:rPr>
          <w:rFonts w:ascii="Arial Narrow" w:hAnsi="Arial Narrow"/>
          <w:b/>
        </w:rPr>
      </w:pPr>
      <w:r w:rsidRPr="00952F6A">
        <w:rPr>
          <w:rFonts w:ascii="Aptos Narrow" w:hAnsi="Aptos Narrow"/>
          <w:b/>
          <w:i/>
          <w:spacing w:val="6"/>
          <w:sz w:val="22"/>
          <w:szCs w:val="22"/>
        </w:rPr>
        <w:lastRenderedPageBreak/>
        <w:t>Lhůta pro převzetí vkladové povinnosti ke zvýšení vkladu společníka v rámci zvýšení základního kapitálu společnosti Sokolovská vodárenská s.r.o. se stanoví do 14 dnů od konání této valné hromady</w:t>
      </w:r>
      <w:r w:rsidRPr="00952F6A">
        <w:rPr>
          <w:rFonts w:ascii="Aptos Narrow" w:hAnsi="Aptos Narrow"/>
          <w:b/>
          <w:i/>
          <w:spacing w:val="6"/>
          <w:sz w:val="22"/>
          <w:szCs w:val="22"/>
        </w:rPr>
        <w:softHyphen/>
        <w:t>. Lhůta pro splnění vkladové povinnosti se stanoví do 1 měsíce od konání této valné hromady</w:t>
      </w:r>
      <w:r w:rsidRPr="00952F6A">
        <w:rPr>
          <w:rFonts w:ascii="Aptos Narrow" w:hAnsi="Aptos Narrow"/>
          <w:b/>
          <w:i/>
          <w:spacing w:val="6"/>
          <w:sz w:val="22"/>
          <w:szCs w:val="22"/>
        </w:rPr>
        <w:softHyphen/>
        <w:t>.</w:t>
      </w:r>
    </w:p>
    <w:p w14:paraId="0B3822D0" w14:textId="79B9BEE6" w:rsidR="00612B6A" w:rsidRDefault="00612B6A" w:rsidP="00612B6A">
      <w:pPr>
        <w:numPr>
          <w:ilvl w:val="0"/>
          <w:numId w:val="1"/>
        </w:numPr>
        <w:tabs>
          <w:tab w:val="clear" w:pos="705"/>
        </w:tabs>
        <w:spacing w:before="180"/>
        <w:ind w:left="391" w:hanging="391"/>
        <w:jc w:val="both"/>
        <w:rPr>
          <w:rFonts w:ascii="Aptos Narrow" w:hAnsi="Aptos Narrow"/>
          <w:b/>
          <w:bCs/>
          <w:color w:val="004E9A"/>
          <w:sz w:val="24"/>
          <w:szCs w:val="24"/>
        </w:rPr>
      </w:pPr>
      <w:r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Rozhodnutí o vrácení rozdílů mezi cenou nepeněžitých vkladů společníků </w:t>
      </w:r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>Habartov, Nové Sedlo, Sokolov</w:t>
      </w:r>
      <w:r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, </w:t>
      </w:r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>Libavské Údolí, Staré Sedlo a Stříbrná</w:t>
      </w:r>
      <w:r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 určenou znaleckým posudkem</w:t>
      </w:r>
      <w:r w:rsidRPr="004975B1"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 xml:space="preserve"> </w:t>
      </w:r>
      <w:r>
        <w:rPr>
          <w:rFonts w:ascii="Aptos Narrow" w:hAnsi="Aptos Narrow"/>
          <w:b/>
          <w:bCs/>
          <w:color w:val="1F4E79" w:themeColor="accent5" w:themeShade="80"/>
          <w:sz w:val="24"/>
          <w:szCs w:val="24"/>
        </w:rPr>
        <w:t>a výši vkladů těchto společníků</w:t>
      </w:r>
    </w:p>
    <w:p w14:paraId="039C4841" w14:textId="77777777" w:rsidR="00612B6A" w:rsidRPr="00612B6A" w:rsidRDefault="00612B6A" w:rsidP="00612B6A">
      <w:pPr>
        <w:pStyle w:val="Odstavecseseznamem"/>
        <w:spacing w:before="60"/>
        <w:ind w:left="391"/>
        <w:contextualSpacing w:val="0"/>
        <w:jc w:val="both"/>
        <w:rPr>
          <w:rFonts w:ascii="Aptos Narrow" w:hAnsi="Aptos Narrow"/>
          <w:b/>
          <w:bCs/>
          <w:sz w:val="22"/>
          <w:szCs w:val="22"/>
        </w:rPr>
      </w:pPr>
      <w:r w:rsidRPr="00612B6A">
        <w:rPr>
          <w:rFonts w:ascii="Aptos Narrow" w:hAnsi="Aptos Narrow"/>
          <w:b/>
          <w:bCs/>
          <w:sz w:val="22"/>
          <w:szCs w:val="22"/>
          <w:u w:val="single"/>
        </w:rPr>
        <w:t>Návrh usnesení</w:t>
      </w:r>
      <w:r w:rsidRPr="00612B6A">
        <w:rPr>
          <w:rFonts w:ascii="Aptos Narrow" w:hAnsi="Aptos Narrow"/>
          <w:b/>
          <w:bCs/>
          <w:sz w:val="22"/>
          <w:szCs w:val="22"/>
        </w:rPr>
        <w:t>:</w:t>
      </w:r>
    </w:p>
    <w:p w14:paraId="1D8C8C0E" w14:textId="08B2F04E" w:rsidR="00612B6A" w:rsidRDefault="00612B6A" w:rsidP="00612B6A">
      <w:pPr>
        <w:pStyle w:val="Odstavecseseznamem"/>
        <w:spacing w:before="60"/>
        <w:ind w:left="391"/>
        <w:contextualSpacing w:val="0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 w:rsidRPr="00612B6A">
        <w:rPr>
          <w:rFonts w:ascii="Aptos Narrow" w:hAnsi="Aptos Narrow"/>
          <w:b/>
          <w:bCs/>
          <w:i/>
          <w:sz w:val="22"/>
          <w:szCs w:val="22"/>
        </w:rPr>
        <w:t xml:space="preserve">Valná hromada ve smyslu </w:t>
      </w:r>
      <w:proofErr w:type="spellStart"/>
      <w:r w:rsidRPr="00612B6A">
        <w:rPr>
          <w:rFonts w:ascii="Aptos Narrow" w:hAnsi="Aptos Narrow"/>
          <w:b/>
          <w:bCs/>
          <w:i/>
          <w:sz w:val="22"/>
          <w:szCs w:val="22"/>
        </w:rPr>
        <w:t>ust</w:t>
      </w:r>
      <w:proofErr w:type="spellEnd"/>
      <w:r w:rsidRPr="00612B6A">
        <w:rPr>
          <w:rFonts w:ascii="Aptos Narrow" w:hAnsi="Aptos Narrow"/>
          <w:b/>
          <w:bCs/>
          <w:i/>
          <w:sz w:val="22"/>
          <w:szCs w:val="22"/>
        </w:rPr>
        <w:t>. § 144 odst. 2 zákona č. 90/2012 Sb., o obchodních korporacích, schvaluje vrácení rozdílů mezi cenou nepeněžitých vkladů společníků Habartov, Nové Sedlo, Sokolov, Libavské Údolí, Staré Sedlo a Stříbrná určenou znaleckým posudkem</w:t>
      </w:r>
      <w:r>
        <w:rPr>
          <w:rFonts w:ascii="Aptos Narrow" w:hAnsi="Aptos Narrow"/>
          <w:b/>
          <w:bCs/>
          <w:i/>
          <w:sz w:val="22"/>
          <w:szCs w:val="22"/>
        </w:rPr>
        <w:t xml:space="preserve"> č. </w:t>
      </w:r>
      <w:r w:rsidRPr="00612B6A">
        <w:rPr>
          <w:rFonts w:ascii="Aptos Narrow" w:hAnsi="Aptos Narrow"/>
          <w:b/>
          <w:i/>
          <w:spacing w:val="6"/>
          <w:sz w:val="22"/>
          <w:szCs w:val="22"/>
        </w:rPr>
        <w:t>078414/2024</w:t>
      </w:r>
      <w:r>
        <w:rPr>
          <w:rFonts w:ascii="Aptos Narrow" w:hAnsi="Aptos Narrow"/>
          <w:b/>
          <w:i/>
          <w:spacing w:val="6"/>
          <w:sz w:val="22"/>
          <w:szCs w:val="22"/>
        </w:rPr>
        <w:t xml:space="preserve"> zpracovaným </w:t>
      </w:r>
      <w:r w:rsidRPr="00612B6A">
        <w:rPr>
          <w:rFonts w:ascii="Aptos Narrow" w:hAnsi="Aptos Narrow"/>
          <w:b/>
          <w:i/>
          <w:spacing w:val="6"/>
          <w:sz w:val="22"/>
          <w:szCs w:val="22"/>
        </w:rPr>
        <w:t xml:space="preserve">Znaleckou kanceláří PROFI-TEN a.s., IČ 251 33 497, se sídlem Vodičkova 682/20, 110 00 Praha 1, </w:t>
      </w:r>
      <w:r>
        <w:rPr>
          <w:rFonts w:ascii="Aptos Narrow" w:hAnsi="Aptos Narrow"/>
          <w:b/>
          <w:i/>
          <w:spacing w:val="6"/>
          <w:sz w:val="22"/>
          <w:szCs w:val="22"/>
        </w:rPr>
        <w:t>a výší těchto vkladů následovně:</w:t>
      </w:r>
    </w:p>
    <w:p w14:paraId="139BCAE4" w14:textId="01D5063B" w:rsidR="00612B6A" w:rsidRDefault="00612B6A" w:rsidP="00612B6A">
      <w:pPr>
        <w:pStyle w:val="Odstavecseseznamem"/>
        <w:spacing w:before="60"/>
        <w:ind w:left="391"/>
        <w:contextualSpacing w:val="0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>
        <w:rPr>
          <w:rFonts w:ascii="Aptos Narrow" w:hAnsi="Aptos Narrow"/>
          <w:b/>
          <w:i/>
          <w:spacing w:val="6"/>
          <w:sz w:val="22"/>
          <w:szCs w:val="22"/>
        </w:rPr>
        <w:t>- městu Habartov bude vrácen rozdíl ve výši 500,- Kč,</w:t>
      </w:r>
    </w:p>
    <w:p w14:paraId="532EBFD4" w14:textId="660F2FB2" w:rsidR="00612B6A" w:rsidRDefault="00612B6A" w:rsidP="00612B6A">
      <w:pPr>
        <w:pStyle w:val="Odstavecseseznamem"/>
        <w:ind w:left="391"/>
        <w:contextualSpacing w:val="0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>
        <w:rPr>
          <w:rFonts w:ascii="Aptos Narrow" w:hAnsi="Aptos Narrow"/>
          <w:b/>
          <w:i/>
          <w:spacing w:val="6"/>
          <w:sz w:val="22"/>
          <w:szCs w:val="22"/>
        </w:rPr>
        <w:t>- městu Nové Sedlo bude vrácen rozdíl ve výši 100,- Kč,</w:t>
      </w:r>
    </w:p>
    <w:p w14:paraId="3F43B86F" w14:textId="3FBE1FF0" w:rsidR="00612B6A" w:rsidRDefault="00612B6A" w:rsidP="00612B6A">
      <w:pPr>
        <w:pStyle w:val="Odstavecseseznamem"/>
        <w:ind w:left="391"/>
        <w:contextualSpacing w:val="0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>
        <w:rPr>
          <w:rFonts w:ascii="Aptos Narrow" w:hAnsi="Aptos Narrow"/>
          <w:b/>
          <w:i/>
          <w:spacing w:val="6"/>
          <w:sz w:val="22"/>
          <w:szCs w:val="22"/>
        </w:rPr>
        <w:t>- městu Sokolov bude vrácen rozdíl ve výši 910,- Kč,</w:t>
      </w:r>
    </w:p>
    <w:p w14:paraId="45917B5C" w14:textId="6F3709C8" w:rsidR="00612B6A" w:rsidRDefault="00612B6A" w:rsidP="00612B6A">
      <w:pPr>
        <w:pStyle w:val="Odstavecseseznamem"/>
        <w:ind w:left="391"/>
        <w:contextualSpacing w:val="0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>
        <w:rPr>
          <w:rFonts w:ascii="Aptos Narrow" w:hAnsi="Aptos Narrow"/>
          <w:b/>
          <w:i/>
          <w:spacing w:val="6"/>
          <w:sz w:val="22"/>
          <w:szCs w:val="22"/>
        </w:rPr>
        <w:t>- obci Libavské údolí bude vrácen rozdíl ve výši 190,- Kč,</w:t>
      </w:r>
    </w:p>
    <w:p w14:paraId="028F540A" w14:textId="33B5BD82" w:rsidR="00612B6A" w:rsidRDefault="00612B6A" w:rsidP="00612B6A">
      <w:pPr>
        <w:pStyle w:val="Odstavecseseznamem"/>
        <w:ind w:left="391"/>
        <w:contextualSpacing w:val="0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>
        <w:rPr>
          <w:rFonts w:ascii="Aptos Narrow" w:hAnsi="Aptos Narrow"/>
          <w:b/>
          <w:i/>
          <w:spacing w:val="6"/>
          <w:sz w:val="22"/>
          <w:szCs w:val="22"/>
        </w:rPr>
        <w:t>- obci Staré Sedlo bude vrácen rozdíl ve výši 170,- Kč,</w:t>
      </w:r>
    </w:p>
    <w:p w14:paraId="0C30A925" w14:textId="21EF7297" w:rsidR="00612B6A" w:rsidRDefault="00612B6A" w:rsidP="00612B6A">
      <w:pPr>
        <w:pStyle w:val="Odstavecseseznamem"/>
        <w:ind w:left="391"/>
        <w:contextualSpacing w:val="0"/>
        <w:jc w:val="both"/>
        <w:rPr>
          <w:rFonts w:ascii="Aptos Narrow" w:hAnsi="Aptos Narrow"/>
          <w:b/>
          <w:i/>
          <w:spacing w:val="6"/>
          <w:sz w:val="22"/>
          <w:szCs w:val="22"/>
        </w:rPr>
      </w:pPr>
      <w:r>
        <w:rPr>
          <w:rFonts w:ascii="Aptos Narrow" w:hAnsi="Aptos Narrow"/>
          <w:b/>
          <w:i/>
          <w:spacing w:val="6"/>
          <w:sz w:val="22"/>
          <w:szCs w:val="22"/>
        </w:rPr>
        <w:t>- obc</w:t>
      </w:r>
      <w:r w:rsidR="003B27CC">
        <w:rPr>
          <w:rFonts w:ascii="Aptos Narrow" w:hAnsi="Aptos Narrow"/>
          <w:b/>
          <w:i/>
          <w:spacing w:val="6"/>
          <w:sz w:val="22"/>
          <w:szCs w:val="22"/>
        </w:rPr>
        <w:t>i</w:t>
      </w:r>
      <w:r>
        <w:rPr>
          <w:rFonts w:ascii="Aptos Narrow" w:hAnsi="Aptos Narrow"/>
          <w:b/>
          <w:i/>
          <w:spacing w:val="6"/>
          <w:sz w:val="22"/>
          <w:szCs w:val="22"/>
        </w:rPr>
        <w:t xml:space="preserve"> Stříbrná bude vrácen rozdíl ve výši 450,- Kč,</w:t>
      </w:r>
    </w:p>
    <w:p w14:paraId="5E5F1DBC" w14:textId="0B6F5944" w:rsidR="00612B6A" w:rsidRPr="00612B6A" w:rsidRDefault="00612B6A" w:rsidP="00612B6A">
      <w:pPr>
        <w:pStyle w:val="Odstavecseseznamem"/>
        <w:ind w:left="391"/>
        <w:contextualSpacing w:val="0"/>
        <w:jc w:val="both"/>
        <w:rPr>
          <w:rFonts w:ascii="Aptos Narrow" w:hAnsi="Aptos Narrow"/>
          <w:i/>
          <w:sz w:val="22"/>
          <w:szCs w:val="22"/>
        </w:rPr>
      </w:pPr>
      <w:r>
        <w:rPr>
          <w:rFonts w:ascii="Aptos Narrow" w:hAnsi="Aptos Narrow"/>
          <w:b/>
          <w:i/>
          <w:spacing w:val="6"/>
          <w:sz w:val="22"/>
          <w:szCs w:val="22"/>
        </w:rPr>
        <w:t>a to do 30 dnů ode dne, kdy byla splněna jejich vkladová povinnost.</w:t>
      </w:r>
    </w:p>
    <w:p w14:paraId="091EA06E" w14:textId="5C1EC19E" w:rsidR="005660D7" w:rsidRPr="00A92194" w:rsidRDefault="00612B6A" w:rsidP="005660D7">
      <w:pPr>
        <w:spacing w:before="120"/>
        <w:ind w:left="391" w:hanging="391"/>
        <w:jc w:val="both"/>
        <w:rPr>
          <w:rFonts w:ascii="Arial Narrow" w:hAnsi="Arial Narrow"/>
          <w:sz w:val="24"/>
          <w:szCs w:val="24"/>
        </w:rPr>
      </w:pPr>
      <w:r w:rsidRPr="00612B6A">
        <w:rPr>
          <w:rFonts w:ascii="Arial Narrow" w:hAnsi="Arial Narrow"/>
          <w:b/>
          <w:bCs/>
          <w:spacing w:val="8"/>
          <w:sz w:val="24"/>
          <w:szCs w:val="24"/>
        </w:rPr>
        <w:t>9.</w:t>
      </w:r>
      <w:r>
        <w:rPr>
          <w:rFonts w:ascii="Arial Narrow" w:hAnsi="Arial Narrow"/>
          <w:spacing w:val="8"/>
          <w:sz w:val="24"/>
          <w:szCs w:val="24"/>
        </w:rPr>
        <w:tab/>
      </w:r>
      <w:r w:rsidR="005660D7" w:rsidRPr="00A92194">
        <w:rPr>
          <w:rFonts w:ascii="Arial Narrow" w:hAnsi="Arial Narrow"/>
          <w:spacing w:val="8"/>
          <w:sz w:val="24"/>
          <w:szCs w:val="24"/>
        </w:rPr>
        <w:t>Informace o dceřiné společnosti VODÁRNA SOKOLOVSKO s.r.o.</w:t>
      </w:r>
    </w:p>
    <w:p w14:paraId="76FD5354" w14:textId="711221B8" w:rsidR="005660D7" w:rsidRPr="00D858E1" w:rsidRDefault="00612B6A" w:rsidP="005660D7">
      <w:pPr>
        <w:spacing w:before="120"/>
        <w:ind w:left="391" w:hanging="39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10</w:t>
      </w:r>
      <w:r w:rsidR="005660D7">
        <w:rPr>
          <w:rFonts w:ascii="Arial Narrow" w:hAnsi="Arial Narrow"/>
          <w:b/>
          <w:bCs/>
          <w:sz w:val="24"/>
          <w:szCs w:val="24"/>
        </w:rPr>
        <w:t>.</w:t>
      </w:r>
      <w:r w:rsidR="005660D7">
        <w:rPr>
          <w:rFonts w:ascii="Arial Narrow" w:hAnsi="Arial Narrow"/>
          <w:b/>
          <w:bCs/>
          <w:sz w:val="24"/>
          <w:szCs w:val="24"/>
        </w:rPr>
        <w:tab/>
      </w:r>
      <w:r w:rsidR="005660D7" w:rsidRPr="00D858E1">
        <w:rPr>
          <w:rFonts w:ascii="Arial Narrow" w:hAnsi="Arial Narrow"/>
          <w:sz w:val="24"/>
          <w:szCs w:val="24"/>
        </w:rPr>
        <w:t>Závěr</w:t>
      </w:r>
    </w:p>
    <w:p w14:paraId="6F72C6A2" w14:textId="77777777" w:rsidR="005660D7" w:rsidRDefault="005660D7" w:rsidP="005660D7">
      <w:pPr>
        <w:pStyle w:val="Nadpis1"/>
        <w:spacing w:before="0"/>
        <w:jc w:val="both"/>
        <w:rPr>
          <w:rFonts w:ascii="Arial Narrow" w:hAnsi="Arial Narrow" w:cs="Tahoma"/>
          <w:b/>
          <w:bCs/>
          <w:color w:val="auto"/>
          <w:spacing w:val="6"/>
          <w:sz w:val="22"/>
          <w:szCs w:val="22"/>
        </w:rPr>
      </w:pPr>
    </w:p>
    <w:p w14:paraId="213B1E47" w14:textId="77777777" w:rsidR="005660D7" w:rsidRPr="00B86D8F" w:rsidRDefault="005660D7" w:rsidP="005660D7">
      <w:pPr>
        <w:pStyle w:val="Nadpis1"/>
        <w:spacing w:before="0"/>
        <w:jc w:val="both"/>
        <w:rPr>
          <w:rFonts w:ascii="Arial Narrow" w:hAnsi="Arial Narrow" w:cs="Tahoma"/>
          <w:color w:val="auto"/>
          <w:spacing w:val="6"/>
          <w:sz w:val="22"/>
          <w:szCs w:val="22"/>
        </w:rPr>
      </w:pPr>
      <w:r w:rsidRPr="00B86D8F">
        <w:rPr>
          <w:rFonts w:ascii="Arial Narrow" w:hAnsi="Arial Narrow" w:cs="Tahoma"/>
          <w:b/>
          <w:bCs/>
          <w:color w:val="auto"/>
          <w:spacing w:val="6"/>
          <w:sz w:val="22"/>
          <w:szCs w:val="22"/>
          <w:highlight w:val="green"/>
          <w:u w:val="single"/>
        </w:rPr>
        <w:t>Prezence bude zahájena v 9.</w:t>
      </w:r>
      <w:r w:rsidRPr="00B86D8F">
        <w:rPr>
          <w:rFonts w:ascii="Arial Narrow" w:hAnsi="Arial Narrow" w:cs="Tahoma"/>
          <w:b/>
          <w:bCs/>
          <w:color w:val="auto"/>
          <w:spacing w:val="6"/>
          <w:sz w:val="22"/>
          <w:szCs w:val="22"/>
          <w:highlight w:val="green"/>
          <w:u w:val="single"/>
          <w:vertAlign w:val="superscript"/>
        </w:rPr>
        <w:t>30</w:t>
      </w:r>
      <w:r w:rsidRPr="00B86D8F">
        <w:rPr>
          <w:rFonts w:ascii="Arial Narrow" w:hAnsi="Arial Narrow" w:cs="Tahoma"/>
          <w:b/>
          <w:bCs/>
          <w:color w:val="auto"/>
          <w:spacing w:val="6"/>
          <w:sz w:val="22"/>
          <w:szCs w:val="22"/>
          <w:highlight w:val="green"/>
          <w:u w:val="single"/>
        </w:rPr>
        <w:t xml:space="preserve"> hod. v místě konání valné hromady</w:t>
      </w:r>
      <w:r w:rsidRPr="00B86D8F">
        <w:rPr>
          <w:rFonts w:ascii="Arial Narrow" w:hAnsi="Arial Narrow" w:cs="Tahoma"/>
          <w:color w:val="auto"/>
          <w:spacing w:val="6"/>
          <w:sz w:val="22"/>
          <w:szCs w:val="22"/>
        </w:rPr>
        <w:t xml:space="preserve">. </w:t>
      </w:r>
    </w:p>
    <w:p w14:paraId="74055325" w14:textId="77777777" w:rsidR="005660D7" w:rsidRPr="003C2938" w:rsidRDefault="005660D7" w:rsidP="005660D7">
      <w:pPr>
        <w:pStyle w:val="Nadpis1"/>
        <w:spacing w:before="0"/>
        <w:jc w:val="both"/>
        <w:rPr>
          <w:rFonts w:ascii="Arial Narrow" w:hAnsi="Arial Narrow" w:cs="Tahoma"/>
          <w:color w:val="auto"/>
          <w:spacing w:val="6"/>
          <w:sz w:val="22"/>
          <w:szCs w:val="22"/>
        </w:rPr>
      </w:pPr>
      <w:r w:rsidRPr="003C2938">
        <w:rPr>
          <w:rFonts w:ascii="Arial Narrow" w:hAnsi="Arial Narrow" w:cs="Tahoma"/>
          <w:color w:val="auto"/>
          <w:spacing w:val="6"/>
          <w:sz w:val="22"/>
          <w:szCs w:val="22"/>
        </w:rPr>
        <w:t>Při prezenci na valné hromadě každý zástupce společníka prokáže svoji totožnost, vyplní na prezenční listině své jméno a podepíše se. Zástupce společníka, je-li jím starosta nebo jeho zástupce, se prokáže průkazem totožnosti a</w:t>
      </w:r>
      <w:r>
        <w:rPr>
          <w:rFonts w:ascii="Arial Narrow" w:hAnsi="Arial Narrow" w:cs="Tahoma"/>
          <w:color w:val="auto"/>
          <w:spacing w:val="6"/>
          <w:sz w:val="22"/>
          <w:szCs w:val="22"/>
        </w:rPr>
        <w:t>, v případě že se tak již nestalo dříve,</w:t>
      </w:r>
      <w:r w:rsidRPr="003C2938">
        <w:rPr>
          <w:rFonts w:ascii="Arial Narrow" w:hAnsi="Arial Narrow" w:cs="Tahoma"/>
          <w:color w:val="auto"/>
          <w:spacing w:val="6"/>
          <w:sz w:val="22"/>
          <w:szCs w:val="22"/>
        </w:rPr>
        <w:t xml:space="preserve"> </w:t>
      </w:r>
      <w:r w:rsidRPr="00DC33E5">
        <w:rPr>
          <w:rFonts w:ascii="Arial Narrow" w:hAnsi="Arial Narrow" w:cs="Tahoma"/>
          <w:color w:val="auto"/>
          <w:spacing w:val="6"/>
          <w:sz w:val="22"/>
          <w:szCs w:val="22"/>
          <w:u w:val="single"/>
        </w:rPr>
        <w:t>předloží usnesení zastupitelstva obce, jímž je pověřen zastupovat obec na valné hromadě</w:t>
      </w:r>
      <w:r w:rsidRPr="003C2938">
        <w:rPr>
          <w:rFonts w:ascii="Arial Narrow" w:hAnsi="Arial Narrow" w:cs="Tahoma"/>
          <w:color w:val="auto"/>
          <w:spacing w:val="6"/>
          <w:sz w:val="22"/>
          <w:szCs w:val="22"/>
        </w:rPr>
        <w:t xml:space="preserve">. </w:t>
      </w:r>
    </w:p>
    <w:p w14:paraId="0B53ABFB" w14:textId="77777777" w:rsidR="005660D7" w:rsidRPr="003C2938" w:rsidRDefault="005660D7" w:rsidP="005660D7">
      <w:pPr>
        <w:spacing w:before="120"/>
        <w:jc w:val="both"/>
        <w:rPr>
          <w:rFonts w:ascii="Arial Narrow" w:hAnsi="Arial Narrow" w:cs="Tahoma"/>
          <w:spacing w:val="6"/>
          <w:sz w:val="22"/>
          <w:szCs w:val="22"/>
        </w:rPr>
      </w:pPr>
      <w:r w:rsidRPr="00B728C9">
        <w:rPr>
          <w:rFonts w:ascii="Arial Narrow" w:hAnsi="Arial Narrow" w:cs="Tahoma"/>
          <w:b/>
          <w:bCs/>
          <w:spacing w:val="6"/>
          <w:sz w:val="22"/>
          <w:szCs w:val="22"/>
        </w:rPr>
        <w:t>Písemné podklady</w:t>
      </w:r>
      <w:r w:rsidRPr="003C2938">
        <w:rPr>
          <w:rFonts w:ascii="Arial Narrow" w:hAnsi="Arial Narrow" w:cs="Tahoma"/>
          <w:spacing w:val="6"/>
          <w:sz w:val="22"/>
          <w:szCs w:val="22"/>
        </w:rPr>
        <w:t xml:space="preserve"> pro jednání valné hromady tvoří přílohu této pozvánky, přičemž zejména </w:t>
      </w:r>
      <w:r>
        <w:rPr>
          <w:rFonts w:ascii="Arial Narrow" w:hAnsi="Arial Narrow" w:cs="Tahoma"/>
          <w:spacing w:val="6"/>
          <w:sz w:val="22"/>
          <w:szCs w:val="22"/>
        </w:rPr>
        <w:t>kalkulace</w:t>
      </w:r>
      <w:r w:rsidRPr="003C2938">
        <w:rPr>
          <w:rFonts w:ascii="Arial Narrow" w:hAnsi="Arial Narrow" w:cs="Tahoma"/>
          <w:spacing w:val="6"/>
          <w:sz w:val="22"/>
          <w:szCs w:val="22"/>
        </w:rPr>
        <w:t xml:space="preserve"> </w:t>
      </w:r>
      <w:r w:rsidRPr="004214AB">
        <w:rPr>
          <w:rFonts w:ascii="Arial Narrow" w:hAnsi="Arial Narrow" w:cs="Tahoma"/>
          <w:spacing w:val="6"/>
          <w:sz w:val="22"/>
          <w:szCs w:val="22"/>
        </w:rPr>
        <w:t>vodného a stočného pro rok 202</w:t>
      </w:r>
      <w:r w:rsidR="00A805D9">
        <w:rPr>
          <w:rFonts w:ascii="Arial Narrow" w:hAnsi="Arial Narrow" w:cs="Tahoma"/>
          <w:spacing w:val="6"/>
          <w:sz w:val="22"/>
          <w:szCs w:val="22"/>
        </w:rPr>
        <w:t>5</w:t>
      </w:r>
      <w:r w:rsidRPr="004214AB">
        <w:rPr>
          <w:rFonts w:ascii="Arial Narrow" w:hAnsi="Arial Narrow" w:cs="Tahoma"/>
          <w:spacing w:val="6"/>
          <w:sz w:val="22"/>
          <w:szCs w:val="22"/>
        </w:rPr>
        <w:t xml:space="preserve">, </w:t>
      </w:r>
      <w:r w:rsidR="00A805D9">
        <w:rPr>
          <w:rFonts w:ascii="Arial Narrow" w:hAnsi="Arial Narrow" w:cs="Tahoma"/>
          <w:spacing w:val="6"/>
          <w:sz w:val="22"/>
          <w:szCs w:val="22"/>
        </w:rPr>
        <w:t>znalecké posudky oceňující předměty nepeněžitých vkladů</w:t>
      </w:r>
      <w:r w:rsidRPr="004214AB">
        <w:rPr>
          <w:rFonts w:ascii="Arial Narrow" w:hAnsi="Arial Narrow" w:cs="Tahoma"/>
          <w:spacing w:val="6"/>
          <w:sz w:val="22"/>
          <w:szCs w:val="22"/>
        </w:rPr>
        <w:t xml:space="preserve"> a ostatní dokumenty tak, jak jsou níže popsány jako přílohy, budou k dispozici od 1</w:t>
      </w:r>
      <w:r w:rsidR="00A805D9">
        <w:rPr>
          <w:rFonts w:ascii="Arial Narrow" w:hAnsi="Arial Narrow" w:cs="Tahoma"/>
          <w:spacing w:val="6"/>
          <w:sz w:val="22"/>
          <w:szCs w:val="22"/>
        </w:rPr>
        <w:t>3</w:t>
      </w:r>
      <w:r w:rsidRPr="004214AB">
        <w:rPr>
          <w:rFonts w:ascii="Arial Narrow" w:hAnsi="Arial Narrow" w:cs="Tahoma"/>
          <w:spacing w:val="6"/>
          <w:sz w:val="22"/>
          <w:szCs w:val="22"/>
        </w:rPr>
        <w:t>.11.202</w:t>
      </w:r>
      <w:r w:rsidR="00A805D9">
        <w:rPr>
          <w:rFonts w:ascii="Arial Narrow" w:hAnsi="Arial Narrow" w:cs="Tahoma"/>
          <w:spacing w:val="6"/>
          <w:sz w:val="22"/>
          <w:szCs w:val="22"/>
        </w:rPr>
        <w:t>4</w:t>
      </w:r>
      <w:r w:rsidRPr="004214AB">
        <w:rPr>
          <w:rFonts w:ascii="Arial Narrow" w:hAnsi="Arial Narrow" w:cs="Tahoma"/>
          <w:spacing w:val="6"/>
          <w:sz w:val="22"/>
          <w:szCs w:val="22"/>
        </w:rPr>
        <w:t xml:space="preserve"> v sídle společnosti zdarma k nahlédnutí </w:t>
      </w:r>
      <w:r w:rsidRPr="003C2938">
        <w:rPr>
          <w:rFonts w:ascii="Arial Narrow" w:hAnsi="Arial Narrow" w:cs="Tahoma"/>
          <w:spacing w:val="6"/>
          <w:sz w:val="22"/>
          <w:szCs w:val="22"/>
        </w:rPr>
        <w:t>každý pracovní den. Dále jsou jako příloha odeslány každému společníkovi jako součást této pozvánky na adresu sídla uvedenou v seznamu společníků</w:t>
      </w:r>
      <w:r>
        <w:rPr>
          <w:rFonts w:ascii="Arial Narrow" w:hAnsi="Arial Narrow" w:cs="Tahoma"/>
          <w:spacing w:val="6"/>
          <w:sz w:val="22"/>
          <w:szCs w:val="22"/>
        </w:rPr>
        <w:t>, a to datovou zprávou prostřednictvím datové schránky</w:t>
      </w:r>
      <w:r w:rsidRPr="003C2938">
        <w:rPr>
          <w:rFonts w:ascii="Arial Narrow" w:hAnsi="Arial Narrow" w:cs="Tahoma"/>
          <w:spacing w:val="6"/>
          <w:sz w:val="22"/>
          <w:szCs w:val="22"/>
        </w:rPr>
        <w:t>.</w:t>
      </w:r>
    </w:p>
    <w:p w14:paraId="23F96146" w14:textId="77777777" w:rsidR="005660D7" w:rsidRDefault="005660D7" w:rsidP="005660D7">
      <w:pPr>
        <w:spacing w:before="120"/>
        <w:jc w:val="both"/>
        <w:rPr>
          <w:rFonts w:ascii="Arial Narrow" w:hAnsi="Arial Narrow"/>
          <w:spacing w:val="6"/>
          <w:sz w:val="22"/>
          <w:szCs w:val="22"/>
        </w:rPr>
      </w:pPr>
      <w:r w:rsidRPr="00B86D8F">
        <w:rPr>
          <w:rFonts w:ascii="Arial Narrow" w:hAnsi="Arial Narrow" w:cs="Tahoma"/>
          <w:b/>
          <w:bCs/>
          <w:spacing w:val="6"/>
          <w:sz w:val="22"/>
          <w:szCs w:val="22"/>
          <w:highlight w:val="green"/>
          <w:u w:val="single"/>
        </w:rPr>
        <w:t>Podmínky rozhodování</w:t>
      </w:r>
      <w:r w:rsidRPr="00B86D8F">
        <w:rPr>
          <w:rFonts w:ascii="Arial Narrow" w:hAnsi="Arial Narrow" w:cs="Tahoma"/>
          <w:b/>
          <w:bCs/>
          <w:spacing w:val="6"/>
          <w:sz w:val="22"/>
          <w:szCs w:val="22"/>
          <w:highlight w:val="green"/>
        </w:rPr>
        <w:t>:</w:t>
      </w:r>
      <w:r w:rsidRPr="00B86D8F">
        <w:rPr>
          <w:rFonts w:ascii="Arial Narrow" w:hAnsi="Arial Narrow" w:cs="Tahoma"/>
          <w:spacing w:val="6"/>
          <w:sz w:val="22"/>
          <w:szCs w:val="22"/>
        </w:rPr>
        <w:t xml:space="preserve"> </w:t>
      </w:r>
      <w:r w:rsidRPr="003C2938">
        <w:rPr>
          <w:rFonts w:ascii="Arial Narrow" w:hAnsi="Arial Narrow"/>
          <w:spacing w:val="6"/>
          <w:sz w:val="22"/>
          <w:szCs w:val="22"/>
        </w:rPr>
        <w:t xml:space="preserve">Společník se zúčastní valné hromady osobně </w:t>
      </w:r>
      <w:r>
        <w:rPr>
          <w:rFonts w:ascii="Arial Narrow" w:hAnsi="Arial Narrow"/>
          <w:spacing w:val="6"/>
          <w:sz w:val="22"/>
          <w:szCs w:val="22"/>
        </w:rPr>
        <w:t xml:space="preserve">(tzn. v zastoupení pověřeným zástupcem obce) </w:t>
      </w:r>
      <w:r w:rsidRPr="003C2938">
        <w:rPr>
          <w:rFonts w:ascii="Arial Narrow" w:hAnsi="Arial Narrow"/>
          <w:spacing w:val="6"/>
          <w:sz w:val="22"/>
          <w:szCs w:val="22"/>
        </w:rPr>
        <w:t xml:space="preserve">nebo v zastoupení zmocněncem na základě plné moci. Plná moc musí být udělena písemně a musí z ní vyplývat, že byla udělena pro </w:t>
      </w:r>
      <w:r w:rsidRPr="00DE573F">
        <w:rPr>
          <w:rFonts w:ascii="Arial Narrow" w:hAnsi="Arial Narrow"/>
          <w:spacing w:val="6"/>
          <w:sz w:val="22"/>
          <w:szCs w:val="22"/>
        </w:rPr>
        <w:t>zastoupení na tomto zasedání valné hromady</w:t>
      </w:r>
      <w:r w:rsidRPr="003C2938">
        <w:rPr>
          <w:rFonts w:ascii="Arial Narrow" w:hAnsi="Arial Narrow"/>
          <w:spacing w:val="6"/>
          <w:sz w:val="22"/>
          <w:szCs w:val="22"/>
        </w:rPr>
        <w:t>.</w:t>
      </w:r>
      <w:r>
        <w:rPr>
          <w:rFonts w:ascii="Arial Narrow" w:hAnsi="Arial Narrow"/>
          <w:spacing w:val="6"/>
          <w:sz w:val="22"/>
          <w:szCs w:val="22"/>
        </w:rPr>
        <w:t xml:space="preserve"> </w:t>
      </w:r>
      <w:r w:rsidRPr="00036315">
        <w:rPr>
          <w:rFonts w:ascii="Arial Narrow" w:hAnsi="Arial Narrow"/>
          <w:b/>
          <w:bCs/>
          <w:spacing w:val="6"/>
          <w:sz w:val="22"/>
          <w:szCs w:val="22"/>
        </w:rPr>
        <w:t>Delegovaný zástupce obce</w:t>
      </w:r>
      <w:r>
        <w:rPr>
          <w:rFonts w:ascii="Arial Narrow" w:hAnsi="Arial Narrow"/>
          <w:spacing w:val="6"/>
          <w:sz w:val="22"/>
          <w:szCs w:val="22"/>
        </w:rPr>
        <w:t xml:space="preserve"> se prokáže </w:t>
      </w:r>
      <w:r w:rsidRPr="00036315">
        <w:rPr>
          <w:rFonts w:ascii="Arial Narrow" w:hAnsi="Arial Narrow"/>
          <w:b/>
          <w:bCs/>
          <w:spacing w:val="6"/>
          <w:sz w:val="22"/>
          <w:szCs w:val="22"/>
          <w:u w:val="single"/>
        </w:rPr>
        <w:t>originálem usnesením</w:t>
      </w:r>
      <w:r>
        <w:rPr>
          <w:rFonts w:ascii="Arial Narrow" w:hAnsi="Arial Narrow"/>
          <w:spacing w:val="6"/>
          <w:sz w:val="22"/>
          <w:szCs w:val="22"/>
        </w:rPr>
        <w:t xml:space="preserve"> (příp. originálem výpisu usnesení) </w:t>
      </w:r>
      <w:r w:rsidRPr="00B728C9">
        <w:rPr>
          <w:rFonts w:ascii="Arial Narrow" w:hAnsi="Arial Narrow"/>
          <w:b/>
          <w:bCs/>
          <w:spacing w:val="6"/>
          <w:sz w:val="22"/>
          <w:szCs w:val="22"/>
        </w:rPr>
        <w:t>příslušného zastupitelstva</w:t>
      </w:r>
      <w:r>
        <w:rPr>
          <w:rFonts w:ascii="Arial Narrow" w:hAnsi="Arial Narrow"/>
          <w:spacing w:val="6"/>
          <w:sz w:val="22"/>
          <w:szCs w:val="22"/>
        </w:rPr>
        <w:t>, kterým byl delegován příslušnou obcí či městem na valnou hromadu společnosti, neučinil-li tak již dříve.</w:t>
      </w:r>
      <w:r w:rsidRPr="003C2938">
        <w:rPr>
          <w:rFonts w:ascii="Arial Narrow" w:hAnsi="Arial Narrow"/>
          <w:spacing w:val="6"/>
          <w:sz w:val="22"/>
          <w:szCs w:val="22"/>
        </w:rPr>
        <w:t xml:space="preserve"> </w:t>
      </w:r>
      <w:r w:rsidRPr="00B728C9">
        <w:rPr>
          <w:rFonts w:ascii="Arial Narrow" w:hAnsi="Arial Narrow"/>
          <w:b/>
          <w:bCs/>
          <w:spacing w:val="6"/>
          <w:sz w:val="22"/>
          <w:szCs w:val="22"/>
          <w:u w:val="single"/>
        </w:rPr>
        <w:t>Zmocněncem ani delegovaným zástupcem společníka nesmí být jednatel společnosti</w:t>
      </w:r>
      <w:r w:rsidRPr="003C2938">
        <w:rPr>
          <w:rFonts w:ascii="Arial Narrow" w:hAnsi="Arial Narrow"/>
          <w:spacing w:val="6"/>
          <w:sz w:val="22"/>
          <w:szCs w:val="22"/>
        </w:rPr>
        <w:t xml:space="preserve">. </w:t>
      </w:r>
    </w:p>
    <w:p w14:paraId="311590E6" w14:textId="77777777" w:rsidR="005660D7" w:rsidRDefault="005660D7" w:rsidP="005660D7">
      <w:pPr>
        <w:spacing w:before="120"/>
        <w:jc w:val="both"/>
        <w:rPr>
          <w:rFonts w:ascii="Arial Narrow" w:hAnsi="Arial Narrow"/>
          <w:spacing w:val="6"/>
          <w:sz w:val="22"/>
          <w:szCs w:val="22"/>
        </w:rPr>
      </w:pPr>
      <w:r w:rsidRPr="003C2938">
        <w:rPr>
          <w:rFonts w:ascii="Arial Narrow" w:hAnsi="Arial Narrow"/>
          <w:spacing w:val="6"/>
          <w:sz w:val="22"/>
          <w:szCs w:val="22"/>
        </w:rPr>
        <w:t xml:space="preserve">Valná hromada je obecně schopná usnášení, jsou-li přítomni společníci, kteří mají alespoň polovinu všech hlasů. Každý společník má jeden hlas na každých 1 000,- Kč svého vkladu. </w:t>
      </w:r>
    </w:p>
    <w:p w14:paraId="2364928F" w14:textId="77777777" w:rsidR="005660D7" w:rsidRDefault="005660D7" w:rsidP="005660D7">
      <w:pPr>
        <w:pStyle w:val="Zkladntext"/>
        <w:spacing w:before="60" w:after="0" w:line="269" w:lineRule="auto"/>
        <w:jc w:val="both"/>
        <w:rPr>
          <w:rFonts w:ascii="Arial Narrow" w:hAnsi="Arial Narrow"/>
          <w:spacing w:val="6"/>
          <w:sz w:val="22"/>
          <w:szCs w:val="22"/>
        </w:rPr>
      </w:pPr>
      <w:r w:rsidRPr="00096738">
        <w:rPr>
          <w:rFonts w:ascii="Arial Narrow" w:hAnsi="Arial Narrow"/>
          <w:spacing w:val="6"/>
          <w:sz w:val="22"/>
          <w:szCs w:val="22"/>
        </w:rPr>
        <w:t xml:space="preserve">Valná hromada rozhoduje dvou třetinovou většinou hlasů přítomných společníků. </w:t>
      </w:r>
    </w:p>
    <w:p w14:paraId="64574AF8" w14:textId="77777777" w:rsidR="00A805D9" w:rsidRPr="00952F6A" w:rsidRDefault="00A805D9" w:rsidP="00A805D9">
      <w:pPr>
        <w:spacing w:before="60" w:line="269" w:lineRule="auto"/>
        <w:ind w:hanging="284"/>
        <w:jc w:val="both"/>
        <w:rPr>
          <w:rFonts w:ascii="Aptos Narrow" w:hAnsi="Aptos Narrow"/>
          <w:bCs/>
          <w:sz w:val="22"/>
          <w:szCs w:val="22"/>
        </w:rPr>
      </w:pPr>
      <w:r w:rsidRPr="00A805D9">
        <w:rPr>
          <w:rFonts w:ascii="Aptos Narrow" w:hAnsi="Aptos Narrow"/>
          <w:b/>
          <w:bCs/>
          <w:spacing w:val="6"/>
          <w:sz w:val="22"/>
          <w:szCs w:val="22"/>
        </w:rPr>
        <w:tab/>
      </w:r>
      <w:r w:rsidRPr="00952F6A">
        <w:rPr>
          <w:rFonts w:ascii="Aptos Narrow" w:hAnsi="Aptos Narrow"/>
          <w:b/>
          <w:bCs/>
          <w:spacing w:val="6"/>
          <w:sz w:val="22"/>
          <w:szCs w:val="22"/>
          <w:highlight w:val="green"/>
          <w:u w:val="single"/>
        </w:rPr>
        <w:t>Důležité!</w:t>
      </w:r>
      <w:r w:rsidRPr="00952F6A">
        <w:rPr>
          <w:rFonts w:ascii="Aptos Narrow" w:hAnsi="Aptos Narrow"/>
          <w:b/>
          <w:bCs/>
          <w:spacing w:val="6"/>
          <w:sz w:val="22"/>
          <w:szCs w:val="22"/>
        </w:rPr>
        <w:t xml:space="preserve"> K rozhodnutí o zvýšení základního kapitálu peněžitými </w:t>
      </w:r>
      <w:r>
        <w:rPr>
          <w:rFonts w:ascii="Aptos Narrow" w:hAnsi="Aptos Narrow"/>
          <w:b/>
          <w:bCs/>
          <w:spacing w:val="6"/>
          <w:sz w:val="22"/>
          <w:szCs w:val="22"/>
        </w:rPr>
        <w:t xml:space="preserve">i nepeněžitými </w:t>
      </w:r>
      <w:r w:rsidRPr="00952F6A">
        <w:rPr>
          <w:rFonts w:ascii="Aptos Narrow" w:hAnsi="Aptos Narrow"/>
          <w:b/>
          <w:bCs/>
          <w:spacing w:val="6"/>
          <w:sz w:val="22"/>
          <w:szCs w:val="22"/>
        </w:rPr>
        <w:t>vklady pod bodem 7 programu valné hromady se vyžaduje</w:t>
      </w:r>
      <w:r w:rsidRPr="00952F6A">
        <w:rPr>
          <w:rFonts w:ascii="Aptos Narrow" w:hAnsi="Aptos Narrow"/>
          <w:spacing w:val="6"/>
          <w:sz w:val="22"/>
          <w:szCs w:val="22"/>
        </w:rPr>
        <w:t xml:space="preserve"> </w:t>
      </w:r>
      <w:r w:rsidRPr="00952F6A">
        <w:rPr>
          <w:rFonts w:ascii="Aptos Narrow" w:hAnsi="Aptos Narrow"/>
          <w:b/>
          <w:bCs/>
          <w:spacing w:val="6"/>
          <w:sz w:val="22"/>
          <w:szCs w:val="22"/>
          <w:u w:val="single"/>
        </w:rPr>
        <w:t>souhlas</w:t>
      </w:r>
      <w:r w:rsidRPr="00952F6A">
        <w:rPr>
          <w:rFonts w:ascii="Aptos Narrow" w:hAnsi="Aptos Narrow"/>
          <w:spacing w:val="6"/>
          <w:sz w:val="22"/>
          <w:szCs w:val="22"/>
          <w:u w:val="single"/>
        </w:rPr>
        <w:t xml:space="preserve"> </w:t>
      </w:r>
      <w:r w:rsidRPr="00952F6A">
        <w:rPr>
          <w:rFonts w:ascii="Aptos Narrow" w:hAnsi="Aptos Narrow"/>
          <w:b/>
          <w:bCs/>
          <w:spacing w:val="6"/>
          <w:sz w:val="22"/>
          <w:szCs w:val="22"/>
          <w:u w:val="single"/>
        </w:rPr>
        <w:t>všech hlasů všech společníků</w:t>
      </w:r>
      <w:r w:rsidRPr="00952F6A">
        <w:rPr>
          <w:rFonts w:ascii="Aptos Narrow" w:hAnsi="Aptos Narrow"/>
          <w:spacing w:val="6"/>
          <w:sz w:val="22"/>
          <w:szCs w:val="22"/>
        </w:rPr>
        <w:t>.</w:t>
      </w:r>
      <w:r w:rsidRPr="00952F6A">
        <w:rPr>
          <w:rFonts w:ascii="Aptos Narrow" w:hAnsi="Aptos Narrow"/>
          <w:sz w:val="22"/>
          <w:szCs w:val="22"/>
        </w:rPr>
        <w:t xml:space="preserve"> Za předpokladu, že se společník nebude moci valné hromady osobně zúčastnit, má takový společník možnost </w:t>
      </w:r>
      <w:r w:rsidRPr="00952F6A">
        <w:rPr>
          <w:rFonts w:ascii="Aptos Narrow" w:hAnsi="Aptos Narrow"/>
          <w:b/>
          <w:bCs/>
          <w:sz w:val="22"/>
          <w:szCs w:val="22"/>
          <w:u w:val="single"/>
        </w:rPr>
        <w:t>svůj souhlas s rozhodnutím projevit písemně</w:t>
      </w:r>
      <w:r w:rsidRPr="00952F6A">
        <w:rPr>
          <w:rFonts w:ascii="Aptos Narrow" w:hAnsi="Aptos Narrow"/>
          <w:sz w:val="22"/>
          <w:szCs w:val="22"/>
        </w:rPr>
        <w:t xml:space="preserve"> a doručit jej společnosti </w:t>
      </w:r>
      <w:r w:rsidRPr="00952F6A">
        <w:rPr>
          <w:rFonts w:ascii="Aptos Narrow" w:hAnsi="Aptos Narrow"/>
          <w:bCs/>
          <w:sz w:val="22"/>
          <w:szCs w:val="22"/>
        </w:rPr>
        <w:t xml:space="preserve">buď před zasedáním </w:t>
      </w:r>
      <w:r w:rsidRPr="00952F6A">
        <w:rPr>
          <w:rFonts w:ascii="Aptos Narrow" w:hAnsi="Aptos Narrow"/>
          <w:bCs/>
          <w:sz w:val="22"/>
          <w:szCs w:val="22"/>
        </w:rPr>
        <w:lastRenderedPageBreak/>
        <w:t xml:space="preserve">valné hromady nebo </w:t>
      </w:r>
      <w:r w:rsidRPr="00952F6A">
        <w:rPr>
          <w:rFonts w:ascii="Aptos Narrow" w:hAnsi="Aptos Narrow"/>
          <w:b/>
          <w:sz w:val="22"/>
          <w:szCs w:val="22"/>
          <w:u w:val="single"/>
        </w:rPr>
        <w:t>nejpozději do 7 dnů ode dne konání zasedání valné hromady</w:t>
      </w:r>
      <w:r w:rsidRPr="00952F6A">
        <w:rPr>
          <w:rFonts w:ascii="Aptos Narrow" w:hAnsi="Aptos Narrow"/>
          <w:b/>
          <w:sz w:val="22"/>
          <w:szCs w:val="22"/>
        </w:rPr>
        <w:t xml:space="preserve"> </w:t>
      </w:r>
      <w:r w:rsidRPr="00952F6A">
        <w:rPr>
          <w:rFonts w:ascii="Aptos Narrow" w:hAnsi="Aptos Narrow"/>
          <w:b/>
          <w:bCs/>
          <w:sz w:val="22"/>
          <w:szCs w:val="22"/>
        </w:rPr>
        <w:t>(7. den musí být souhlas doručen do sídla společnosti, nepostačí podání na poštu apod.)</w:t>
      </w:r>
      <w:r w:rsidRPr="00952F6A">
        <w:rPr>
          <w:rFonts w:ascii="Aptos Narrow" w:hAnsi="Aptos Narrow"/>
          <w:bCs/>
          <w:sz w:val="22"/>
          <w:szCs w:val="22"/>
        </w:rPr>
        <w:t>. Takový souhlas s rozhodnutím valné hromady musí být projeven způsobem, který umožní společnosti ověřit totožnost oprávněného společníka a určit podíly, s nimiž je spojeno vykonávané právo, jinak se k souhlasu nepřihlíží, tzn. v písemném souhlasu musí být uvedeny tyto náležitosti:</w:t>
      </w:r>
    </w:p>
    <w:p w14:paraId="03E3EFD4" w14:textId="77777777" w:rsidR="00A805D9" w:rsidRPr="00952F6A" w:rsidRDefault="00A805D9" w:rsidP="00A805D9">
      <w:pPr>
        <w:spacing w:line="269" w:lineRule="auto"/>
        <w:ind w:left="284" w:hanging="284"/>
        <w:jc w:val="both"/>
        <w:rPr>
          <w:rFonts w:ascii="Aptos Narrow" w:hAnsi="Aptos Narrow"/>
          <w:bCs/>
          <w:sz w:val="22"/>
          <w:szCs w:val="22"/>
        </w:rPr>
      </w:pPr>
      <w:r w:rsidRPr="00952F6A">
        <w:rPr>
          <w:rFonts w:ascii="Aptos Narrow" w:hAnsi="Aptos Narrow"/>
          <w:bCs/>
          <w:sz w:val="22"/>
          <w:szCs w:val="22"/>
        </w:rPr>
        <w:t>a)</w:t>
      </w:r>
      <w:r w:rsidRPr="00952F6A">
        <w:rPr>
          <w:rFonts w:ascii="Aptos Narrow" w:hAnsi="Aptos Narrow"/>
          <w:bCs/>
          <w:sz w:val="22"/>
          <w:szCs w:val="22"/>
        </w:rPr>
        <w:tab/>
        <w:t>přesná identifikace společníka, který souhlas s rozhodnutím valné hromady projevuje, včetně uvedení výše jeho podílu ke dni udělení souhlasu, jakož i včetně identifikace osoby, která za společníka jedná (starosta),</w:t>
      </w:r>
    </w:p>
    <w:p w14:paraId="5A74426C" w14:textId="77777777" w:rsidR="00A805D9" w:rsidRPr="00952F6A" w:rsidRDefault="00A805D9" w:rsidP="00A805D9">
      <w:pPr>
        <w:spacing w:line="269" w:lineRule="auto"/>
        <w:ind w:left="284" w:hanging="284"/>
        <w:jc w:val="both"/>
        <w:rPr>
          <w:rFonts w:ascii="Aptos Narrow" w:hAnsi="Aptos Narrow"/>
          <w:bCs/>
          <w:sz w:val="22"/>
          <w:szCs w:val="22"/>
        </w:rPr>
      </w:pPr>
      <w:r w:rsidRPr="00952F6A">
        <w:rPr>
          <w:rFonts w:ascii="Aptos Narrow" w:hAnsi="Aptos Narrow"/>
          <w:bCs/>
          <w:sz w:val="22"/>
          <w:szCs w:val="22"/>
        </w:rPr>
        <w:t>b)</w:t>
      </w:r>
      <w:r w:rsidRPr="00952F6A">
        <w:rPr>
          <w:rFonts w:ascii="Aptos Narrow" w:hAnsi="Aptos Narrow"/>
          <w:bCs/>
          <w:sz w:val="22"/>
          <w:szCs w:val="22"/>
        </w:rPr>
        <w:tab/>
        <w:t>text rozhodnutí valné hromady, s nímž společník vyslovuje svůj souhlas, a jednoznačné vyjádření, že společník s tímto rozhodnutím vyslovuje souhlas.</w:t>
      </w:r>
    </w:p>
    <w:p w14:paraId="39252218" w14:textId="77777777" w:rsidR="00A805D9" w:rsidRPr="00952F6A" w:rsidRDefault="00A805D9" w:rsidP="00A805D9">
      <w:pPr>
        <w:pStyle w:val="Zkladntext"/>
        <w:spacing w:after="0" w:line="269" w:lineRule="auto"/>
        <w:jc w:val="both"/>
        <w:rPr>
          <w:rFonts w:ascii="Aptos Narrow" w:hAnsi="Aptos Narrow"/>
          <w:sz w:val="22"/>
          <w:szCs w:val="22"/>
        </w:rPr>
      </w:pPr>
      <w:r w:rsidRPr="00952F6A">
        <w:rPr>
          <w:rFonts w:ascii="Aptos Narrow" w:hAnsi="Aptos Narrow"/>
          <w:sz w:val="22"/>
          <w:szCs w:val="22"/>
        </w:rPr>
        <w:t xml:space="preserve">Za tím účelem </w:t>
      </w:r>
      <w:r w:rsidRPr="00952F6A">
        <w:rPr>
          <w:rFonts w:ascii="Aptos Narrow" w:hAnsi="Aptos Narrow"/>
          <w:sz w:val="22"/>
          <w:szCs w:val="22"/>
          <w:u w:val="single"/>
        </w:rPr>
        <w:t>přílohou této pozvánky</w:t>
      </w:r>
      <w:r w:rsidRPr="00952F6A">
        <w:rPr>
          <w:rFonts w:ascii="Aptos Narrow" w:hAnsi="Aptos Narrow"/>
          <w:sz w:val="22"/>
          <w:szCs w:val="22"/>
        </w:rPr>
        <w:t xml:space="preserve"> je </w:t>
      </w:r>
      <w:r w:rsidRPr="00952F6A">
        <w:rPr>
          <w:rFonts w:ascii="Aptos Narrow" w:hAnsi="Aptos Narrow"/>
          <w:b/>
          <w:bCs/>
          <w:sz w:val="22"/>
          <w:szCs w:val="22"/>
          <w:highlight w:val="green"/>
          <w:u w:val="single"/>
        </w:rPr>
        <w:t>formulář pro udělení písemného souhlasu</w:t>
      </w:r>
      <w:r w:rsidRPr="00952F6A">
        <w:rPr>
          <w:rFonts w:ascii="Aptos Narrow" w:hAnsi="Aptos Narrow"/>
          <w:sz w:val="22"/>
          <w:szCs w:val="22"/>
          <w:u w:val="single"/>
        </w:rPr>
        <w:t xml:space="preserve"> společníka s rozhodnutím valné hromady</w:t>
      </w:r>
      <w:r w:rsidRPr="00952F6A">
        <w:rPr>
          <w:rFonts w:ascii="Aptos Narrow" w:hAnsi="Aptos Narrow"/>
          <w:sz w:val="22"/>
          <w:szCs w:val="22"/>
        </w:rPr>
        <w:t xml:space="preserve">. </w:t>
      </w:r>
      <w:r w:rsidRPr="00952F6A">
        <w:rPr>
          <w:rFonts w:ascii="Aptos Narrow" w:hAnsi="Aptos Narrow"/>
          <w:b/>
          <w:bCs/>
          <w:sz w:val="22"/>
          <w:szCs w:val="22"/>
        </w:rPr>
        <w:t xml:space="preserve">Podpis zástupce společníka na takovém písemném souhlasu musí být </w:t>
      </w:r>
      <w:r w:rsidRPr="00952F6A">
        <w:rPr>
          <w:rFonts w:ascii="Aptos Narrow" w:hAnsi="Aptos Narrow"/>
          <w:b/>
          <w:bCs/>
          <w:sz w:val="22"/>
          <w:szCs w:val="22"/>
          <w:u w:val="single"/>
        </w:rPr>
        <w:t>úředně ověřen</w:t>
      </w:r>
      <w:r w:rsidRPr="00952F6A">
        <w:rPr>
          <w:rFonts w:ascii="Aptos Narrow" w:hAnsi="Aptos Narrow"/>
          <w:sz w:val="22"/>
          <w:szCs w:val="22"/>
        </w:rPr>
        <w:t>.</w:t>
      </w:r>
    </w:p>
    <w:p w14:paraId="6099CC08" w14:textId="77777777" w:rsidR="005660D7" w:rsidRDefault="00A805D9" w:rsidP="00A805D9">
      <w:pPr>
        <w:pStyle w:val="Zkladntext"/>
        <w:spacing w:after="0" w:line="269" w:lineRule="auto"/>
        <w:jc w:val="both"/>
        <w:rPr>
          <w:rFonts w:ascii="Arial Narrow" w:hAnsi="Arial Narrow"/>
          <w:sz w:val="22"/>
          <w:szCs w:val="22"/>
        </w:rPr>
      </w:pPr>
      <w:r w:rsidRPr="00952F6A">
        <w:rPr>
          <w:rFonts w:ascii="Aptos Narrow" w:hAnsi="Aptos Narrow"/>
          <w:sz w:val="22"/>
          <w:szCs w:val="22"/>
        </w:rPr>
        <w:t xml:space="preserve">Připomíná se, že valná hromada společnosti, jejíž zasedání se konalo 14.12.2023, všemi svými hlasy všech svých společníků přijala změnu společenské smlouvy, z níž vyplývá, že se </w:t>
      </w:r>
      <w:r w:rsidRPr="00952F6A">
        <w:rPr>
          <w:rFonts w:ascii="Aptos Narrow" w:hAnsi="Aptos Narrow"/>
          <w:spacing w:val="6"/>
          <w:sz w:val="22"/>
          <w:szCs w:val="22"/>
        </w:rPr>
        <w:t>vylučuje přednostní právo společníků k účasti na zvýšení základního kapitálu společnosti, zvyšuje-li se peněžitými vklady, a to převzetím vkladové povinnosti.</w:t>
      </w:r>
    </w:p>
    <w:p w14:paraId="07353C88" w14:textId="77777777" w:rsidR="005660D7" w:rsidRPr="003C2938" w:rsidRDefault="005660D7" w:rsidP="005660D7">
      <w:pPr>
        <w:jc w:val="both"/>
        <w:rPr>
          <w:rFonts w:ascii="Arial Narrow" w:hAnsi="Arial Narrow" w:cs="Tahoma"/>
          <w:spacing w:val="6"/>
          <w:sz w:val="22"/>
          <w:szCs w:val="22"/>
        </w:rPr>
      </w:pPr>
    </w:p>
    <w:p w14:paraId="205FD6EB" w14:textId="77777777" w:rsidR="005660D7" w:rsidRDefault="005660D7" w:rsidP="005660D7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Tahoma"/>
          <w:b/>
          <w:sz w:val="22"/>
          <w:szCs w:val="22"/>
        </w:rPr>
      </w:pPr>
      <w:r w:rsidRPr="00EC3529">
        <w:rPr>
          <w:rFonts w:ascii="Arial Narrow" w:hAnsi="Arial Narrow" w:cs="Tahoma"/>
          <w:b/>
          <w:sz w:val="22"/>
          <w:szCs w:val="22"/>
        </w:rPr>
        <w:t>Vzhledem k pořadu jednání jednatelé společnosti upozorňují na nezbytnost účasti na valné hromadě !!!</w:t>
      </w:r>
    </w:p>
    <w:p w14:paraId="17C4C0FA" w14:textId="77777777" w:rsidR="005660D7" w:rsidRDefault="005660D7" w:rsidP="005660D7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Tahoma"/>
          <w:b/>
          <w:sz w:val="22"/>
          <w:szCs w:val="22"/>
        </w:rPr>
      </w:pPr>
    </w:p>
    <w:p w14:paraId="722BF4DC" w14:textId="77777777" w:rsidR="005660D7" w:rsidRDefault="005660D7" w:rsidP="005660D7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Tahoma"/>
          <w:b/>
          <w:sz w:val="22"/>
          <w:szCs w:val="22"/>
        </w:rPr>
      </w:pPr>
    </w:p>
    <w:p w14:paraId="1B5D850D" w14:textId="77777777" w:rsidR="005660D7" w:rsidRDefault="005660D7" w:rsidP="005660D7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Přílohy pozvánky na valnou hromadu:</w:t>
      </w:r>
    </w:p>
    <w:p w14:paraId="6DC5F134" w14:textId="77777777" w:rsidR="005660D7" w:rsidRPr="00EC3529" w:rsidRDefault="005660D7" w:rsidP="005660D7">
      <w:pPr>
        <w:pStyle w:val="Zhlav"/>
        <w:tabs>
          <w:tab w:val="clear" w:pos="4536"/>
          <w:tab w:val="clear" w:pos="9072"/>
        </w:tabs>
        <w:ind w:left="397" w:hanging="397"/>
        <w:jc w:val="both"/>
        <w:rPr>
          <w:rFonts w:ascii="Arial Narrow" w:hAnsi="Arial Narrow" w:cs="Tahoma"/>
          <w:b/>
          <w:sz w:val="22"/>
          <w:szCs w:val="22"/>
        </w:rPr>
      </w:pPr>
    </w:p>
    <w:p w14:paraId="5DC33B8B" w14:textId="77777777" w:rsidR="005660D7" w:rsidRPr="004214AB" w:rsidRDefault="005660D7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r w:rsidRPr="004214AB">
        <w:rPr>
          <w:rFonts w:ascii="Arial Narrow" w:hAnsi="Arial Narrow" w:cs="Tahoma"/>
          <w:bCs/>
          <w:sz w:val="22"/>
          <w:szCs w:val="22"/>
        </w:rPr>
        <w:t>01_</w:t>
      </w:r>
      <w:r w:rsidRPr="004214AB">
        <w:rPr>
          <w:rFonts w:ascii="Arial Narrow" w:hAnsi="Arial Narrow"/>
          <w:spacing w:val="-6"/>
          <w:sz w:val="22"/>
          <w:szCs w:val="22"/>
        </w:rPr>
        <w:t xml:space="preserve"> SOUHLAS S</w:t>
      </w:r>
      <w:r w:rsidRPr="004214AB">
        <w:rPr>
          <w:rFonts w:ascii="Arial Narrow" w:hAnsi="Arial Narrow"/>
          <w:spacing w:val="-2"/>
          <w:sz w:val="22"/>
          <w:szCs w:val="22"/>
        </w:rPr>
        <w:t xml:space="preserve"> </w:t>
      </w:r>
      <w:r w:rsidRPr="004214AB">
        <w:rPr>
          <w:rFonts w:ascii="Arial Narrow" w:hAnsi="Arial Narrow"/>
          <w:spacing w:val="-6"/>
          <w:sz w:val="22"/>
          <w:szCs w:val="22"/>
        </w:rPr>
        <w:t>ROZHODNUTÍM</w:t>
      </w:r>
      <w:r w:rsidRPr="004214A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14AB">
        <w:rPr>
          <w:rFonts w:ascii="Arial Narrow" w:hAnsi="Arial Narrow"/>
          <w:spacing w:val="-6"/>
          <w:sz w:val="22"/>
          <w:szCs w:val="22"/>
        </w:rPr>
        <w:t>VALNÉ</w:t>
      </w:r>
      <w:r w:rsidRPr="004214AB">
        <w:rPr>
          <w:rFonts w:ascii="Arial Narrow" w:hAnsi="Arial Narrow"/>
          <w:spacing w:val="1"/>
          <w:sz w:val="22"/>
          <w:szCs w:val="22"/>
        </w:rPr>
        <w:t xml:space="preserve"> </w:t>
      </w:r>
      <w:r w:rsidRPr="004214AB">
        <w:rPr>
          <w:rFonts w:ascii="Arial Narrow" w:hAnsi="Arial Narrow"/>
          <w:spacing w:val="-6"/>
          <w:sz w:val="22"/>
          <w:szCs w:val="22"/>
        </w:rPr>
        <w:t xml:space="preserve">HROMADY POSTUPEM DLE § 174 </w:t>
      </w:r>
      <w:proofErr w:type="spellStart"/>
      <w:r w:rsidRPr="004214AB">
        <w:rPr>
          <w:rFonts w:ascii="Arial Narrow" w:hAnsi="Arial Narrow"/>
          <w:spacing w:val="-6"/>
          <w:sz w:val="22"/>
          <w:szCs w:val="22"/>
        </w:rPr>
        <w:t>z.o.k</w:t>
      </w:r>
      <w:proofErr w:type="spellEnd"/>
      <w:r w:rsidRPr="004214AB">
        <w:rPr>
          <w:rFonts w:ascii="Arial Narrow" w:hAnsi="Arial Narrow"/>
          <w:spacing w:val="-6"/>
          <w:sz w:val="22"/>
          <w:szCs w:val="22"/>
        </w:rPr>
        <w:t>. – použijte pouze v případě, že se nebudete moci zúčastnit valné hromady</w:t>
      </w:r>
    </w:p>
    <w:p w14:paraId="25D033D1" w14:textId="48FABC33" w:rsidR="005660D7" w:rsidRPr="00297B4F" w:rsidRDefault="005660D7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r w:rsidRPr="00297B4F">
        <w:rPr>
          <w:rFonts w:ascii="Arial Narrow" w:hAnsi="Arial Narrow" w:cs="Tahoma"/>
          <w:bCs/>
          <w:sz w:val="22"/>
          <w:szCs w:val="22"/>
        </w:rPr>
        <w:t>02_a_Návrh usnesení zastupitelstva – s</w:t>
      </w:r>
      <w:r w:rsidR="00297B4F" w:rsidRPr="00297B4F">
        <w:rPr>
          <w:rFonts w:ascii="Arial Narrow" w:hAnsi="Arial Narrow" w:cs="Tahoma"/>
          <w:bCs/>
          <w:sz w:val="22"/>
          <w:szCs w:val="22"/>
        </w:rPr>
        <w:t> </w:t>
      </w:r>
      <w:r w:rsidRPr="00297B4F">
        <w:rPr>
          <w:rFonts w:ascii="Arial Narrow" w:hAnsi="Arial Narrow" w:cs="Tahoma"/>
          <w:bCs/>
          <w:sz w:val="22"/>
          <w:szCs w:val="22"/>
        </w:rPr>
        <w:t>delegací</w:t>
      </w:r>
      <w:r w:rsidR="00297B4F" w:rsidRPr="00297B4F">
        <w:rPr>
          <w:rFonts w:ascii="Arial Narrow" w:hAnsi="Arial Narrow" w:cs="Tahoma"/>
          <w:bCs/>
          <w:sz w:val="22"/>
          <w:szCs w:val="22"/>
        </w:rPr>
        <w:t xml:space="preserve"> – vybraná města a obce</w:t>
      </w:r>
    </w:p>
    <w:p w14:paraId="3F60971E" w14:textId="7F157893" w:rsidR="005660D7" w:rsidRPr="00297B4F" w:rsidRDefault="005660D7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r w:rsidRPr="00297B4F">
        <w:rPr>
          <w:rFonts w:ascii="Arial Narrow" w:hAnsi="Arial Narrow" w:cs="Tahoma"/>
          <w:bCs/>
          <w:sz w:val="22"/>
          <w:szCs w:val="22"/>
        </w:rPr>
        <w:t>02_b_Návrh usnesení zastupitelstva – bez delegace</w:t>
      </w:r>
      <w:r w:rsidR="00297B4F" w:rsidRPr="00297B4F">
        <w:rPr>
          <w:rFonts w:ascii="Arial Narrow" w:hAnsi="Arial Narrow" w:cs="Tahoma"/>
          <w:bCs/>
          <w:sz w:val="22"/>
          <w:szCs w:val="22"/>
        </w:rPr>
        <w:t xml:space="preserve"> – vybraná města a obce</w:t>
      </w:r>
    </w:p>
    <w:p w14:paraId="77922A98" w14:textId="77777777" w:rsidR="005660D7" w:rsidRPr="00AF5004" w:rsidRDefault="005660D7" w:rsidP="005660D7">
      <w:pPr>
        <w:spacing w:before="120"/>
        <w:ind w:left="397" w:hanging="397"/>
        <w:jc w:val="both"/>
        <w:rPr>
          <w:rFonts w:ascii="Arial Narrow" w:hAnsi="Arial Narrow" w:cs="Tahoma"/>
          <w:bCs/>
          <w:color w:val="FF0000"/>
          <w:sz w:val="22"/>
          <w:szCs w:val="22"/>
        </w:rPr>
      </w:pPr>
      <w:r w:rsidRPr="00AF5004">
        <w:rPr>
          <w:rFonts w:ascii="Arial Narrow" w:hAnsi="Arial Narrow" w:cs="Tahoma"/>
          <w:bCs/>
          <w:sz w:val="22"/>
          <w:szCs w:val="22"/>
        </w:rPr>
        <w:t>03_k bodu 2_Výkazy k 30.9.202</w:t>
      </w:r>
      <w:r w:rsidR="007012BF" w:rsidRPr="00AF5004">
        <w:rPr>
          <w:rFonts w:ascii="Arial Narrow" w:hAnsi="Arial Narrow" w:cs="Tahoma"/>
          <w:bCs/>
          <w:sz w:val="22"/>
          <w:szCs w:val="22"/>
        </w:rPr>
        <w:t>4</w:t>
      </w:r>
      <w:r w:rsidRPr="00AF5004">
        <w:rPr>
          <w:rFonts w:ascii="Arial Narrow" w:hAnsi="Arial Narrow" w:cs="Tahoma"/>
          <w:bCs/>
          <w:sz w:val="22"/>
          <w:szCs w:val="22"/>
        </w:rPr>
        <w:t xml:space="preserve"> </w:t>
      </w:r>
      <w:proofErr w:type="spellStart"/>
      <w:r w:rsidRPr="00AF5004">
        <w:rPr>
          <w:rFonts w:ascii="Arial Narrow" w:hAnsi="Arial Narrow" w:cs="Tahoma"/>
          <w:bCs/>
          <w:sz w:val="22"/>
          <w:szCs w:val="22"/>
        </w:rPr>
        <w:t>SokVod</w:t>
      </w:r>
      <w:proofErr w:type="spellEnd"/>
      <w:r w:rsidRPr="00AF5004">
        <w:rPr>
          <w:rFonts w:ascii="Arial Narrow" w:hAnsi="Arial Narrow" w:cs="Tahoma"/>
          <w:bCs/>
          <w:sz w:val="22"/>
          <w:szCs w:val="22"/>
        </w:rPr>
        <w:tab/>
      </w:r>
      <w:r w:rsidRPr="00AF5004">
        <w:rPr>
          <w:rFonts w:ascii="Arial Narrow" w:hAnsi="Arial Narrow" w:cs="Tahoma"/>
          <w:bCs/>
          <w:color w:val="FF0000"/>
          <w:sz w:val="22"/>
          <w:szCs w:val="22"/>
        </w:rPr>
        <w:tab/>
      </w:r>
      <w:r w:rsidRPr="00AF5004">
        <w:rPr>
          <w:rFonts w:ascii="Arial Narrow" w:hAnsi="Arial Narrow" w:cs="Tahoma"/>
          <w:bCs/>
          <w:color w:val="FF0000"/>
          <w:sz w:val="22"/>
          <w:szCs w:val="22"/>
        </w:rPr>
        <w:tab/>
      </w:r>
      <w:r w:rsidRPr="00AF5004">
        <w:rPr>
          <w:rFonts w:ascii="Arial Narrow" w:hAnsi="Arial Narrow" w:cs="Tahoma"/>
          <w:bCs/>
          <w:color w:val="FF0000"/>
          <w:sz w:val="22"/>
          <w:szCs w:val="22"/>
        </w:rPr>
        <w:tab/>
      </w:r>
      <w:r w:rsidRPr="00AF5004">
        <w:rPr>
          <w:rFonts w:ascii="Arial Narrow" w:hAnsi="Arial Narrow" w:cs="Tahoma"/>
          <w:bCs/>
          <w:color w:val="FF0000"/>
          <w:sz w:val="22"/>
          <w:szCs w:val="22"/>
        </w:rPr>
        <w:tab/>
      </w:r>
    </w:p>
    <w:p w14:paraId="3D78FB1C" w14:textId="5C612CEA" w:rsidR="005660D7" w:rsidRPr="00AF5004" w:rsidRDefault="005660D7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r w:rsidRPr="00AF5004">
        <w:rPr>
          <w:rFonts w:ascii="Arial Narrow" w:hAnsi="Arial Narrow" w:cs="Tahoma"/>
          <w:bCs/>
          <w:sz w:val="22"/>
          <w:szCs w:val="22"/>
        </w:rPr>
        <w:t>04_k bodu 2_Zápis z porady jednatelů 1</w:t>
      </w:r>
      <w:r w:rsidR="0058007F" w:rsidRPr="00AF5004">
        <w:rPr>
          <w:rFonts w:ascii="Arial Narrow" w:hAnsi="Arial Narrow" w:cs="Tahoma"/>
          <w:bCs/>
          <w:sz w:val="22"/>
          <w:szCs w:val="22"/>
        </w:rPr>
        <w:t>1</w:t>
      </w:r>
      <w:r w:rsidRPr="00AF5004">
        <w:rPr>
          <w:rFonts w:ascii="Arial Narrow" w:hAnsi="Arial Narrow" w:cs="Tahoma"/>
          <w:bCs/>
          <w:sz w:val="22"/>
          <w:szCs w:val="22"/>
        </w:rPr>
        <w:t>_2</w:t>
      </w:r>
      <w:r w:rsidR="007012BF" w:rsidRPr="00AF5004">
        <w:rPr>
          <w:rFonts w:ascii="Arial Narrow" w:hAnsi="Arial Narrow" w:cs="Tahoma"/>
          <w:bCs/>
          <w:sz w:val="22"/>
          <w:szCs w:val="22"/>
        </w:rPr>
        <w:t>4</w:t>
      </w:r>
      <w:r w:rsidRPr="00AF5004">
        <w:rPr>
          <w:rFonts w:ascii="Arial Narrow" w:hAnsi="Arial Narrow" w:cs="Tahoma"/>
          <w:bCs/>
          <w:sz w:val="22"/>
          <w:szCs w:val="22"/>
        </w:rPr>
        <w:tab/>
      </w:r>
      <w:r w:rsidRPr="00AF5004">
        <w:rPr>
          <w:rFonts w:ascii="Arial Narrow" w:hAnsi="Arial Narrow" w:cs="Tahoma"/>
          <w:bCs/>
          <w:sz w:val="22"/>
          <w:szCs w:val="22"/>
        </w:rPr>
        <w:tab/>
      </w:r>
      <w:r w:rsidRPr="00AF5004">
        <w:rPr>
          <w:rFonts w:ascii="Arial Narrow" w:hAnsi="Arial Narrow" w:cs="Tahoma"/>
          <w:bCs/>
          <w:sz w:val="22"/>
          <w:szCs w:val="22"/>
        </w:rPr>
        <w:tab/>
      </w:r>
      <w:r w:rsidRPr="00AF5004">
        <w:rPr>
          <w:rFonts w:ascii="Arial Narrow" w:hAnsi="Arial Narrow" w:cs="Tahoma"/>
          <w:bCs/>
          <w:sz w:val="22"/>
          <w:szCs w:val="22"/>
        </w:rPr>
        <w:tab/>
      </w:r>
      <w:r w:rsidRPr="00AF5004">
        <w:rPr>
          <w:rFonts w:ascii="Arial Narrow" w:hAnsi="Arial Narrow" w:cs="Tahoma"/>
          <w:bCs/>
          <w:sz w:val="22"/>
          <w:szCs w:val="22"/>
        </w:rPr>
        <w:tab/>
      </w:r>
      <w:r w:rsidRPr="00AF5004">
        <w:rPr>
          <w:rFonts w:ascii="Arial Narrow" w:hAnsi="Arial Narrow" w:cs="Tahoma"/>
          <w:bCs/>
          <w:sz w:val="22"/>
          <w:szCs w:val="22"/>
        </w:rPr>
        <w:tab/>
      </w:r>
      <w:r w:rsidRPr="00AF5004">
        <w:rPr>
          <w:rFonts w:ascii="Arial Narrow" w:hAnsi="Arial Narrow" w:cs="Tahoma"/>
          <w:bCs/>
          <w:sz w:val="22"/>
          <w:szCs w:val="22"/>
        </w:rPr>
        <w:tab/>
      </w:r>
    </w:p>
    <w:p w14:paraId="65463E9B" w14:textId="77777777" w:rsidR="005660D7" w:rsidRPr="00AF5004" w:rsidRDefault="005660D7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r w:rsidRPr="00AF5004">
        <w:rPr>
          <w:rFonts w:ascii="Arial Narrow" w:hAnsi="Arial Narrow" w:cs="Tahoma"/>
          <w:bCs/>
          <w:sz w:val="22"/>
          <w:szCs w:val="22"/>
        </w:rPr>
        <w:t>05 k bodu 3_0_Prezentace_Sokolovsko_cena 202</w:t>
      </w:r>
      <w:r w:rsidR="007012BF" w:rsidRPr="00AF5004">
        <w:rPr>
          <w:rFonts w:ascii="Arial Narrow" w:hAnsi="Arial Narrow" w:cs="Tahoma"/>
          <w:bCs/>
          <w:sz w:val="22"/>
          <w:szCs w:val="22"/>
        </w:rPr>
        <w:t>5</w:t>
      </w:r>
      <w:r w:rsidRPr="00AF5004">
        <w:rPr>
          <w:rFonts w:ascii="Arial Narrow" w:hAnsi="Arial Narrow" w:cs="Tahoma"/>
          <w:bCs/>
          <w:sz w:val="22"/>
          <w:szCs w:val="22"/>
        </w:rPr>
        <w:t>_vh</w:t>
      </w:r>
    </w:p>
    <w:p w14:paraId="52DCAD8E" w14:textId="77777777" w:rsidR="005660D7" w:rsidRPr="00AF5004" w:rsidRDefault="005660D7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r w:rsidRPr="00AF5004">
        <w:rPr>
          <w:rFonts w:ascii="Arial Narrow" w:hAnsi="Arial Narrow" w:cs="Tahoma"/>
          <w:bCs/>
          <w:sz w:val="22"/>
          <w:szCs w:val="22"/>
        </w:rPr>
        <w:t>06_k bodu 3_ Komentář k návrhu ceny V+S 202</w:t>
      </w:r>
      <w:r w:rsidR="007012BF" w:rsidRPr="00AF5004">
        <w:rPr>
          <w:rFonts w:ascii="Arial Narrow" w:hAnsi="Arial Narrow" w:cs="Tahoma"/>
          <w:bCs/>
          <w:sz w:val="22"/>
          <w:szCs w:val="22"/>
        </w:rPr>
        <w:t>5</w:t>
      </w:r>
    </w:p>
    <w:p w14:paraId="146EC465" w14:textId="5EB9AC17" w:rsidR="005660D7" w:rsidRPr="00AF5004" w:rsidRDefault="005660D7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r w:rsidRPr="00AF5004">
        <w:rPr>
          <w:rFonts w:ascii="Arial Narrow" w:hAnsi="Arial Narrow" w:cs="Tahoma"/>
          <w:bCs/>
          <w:sz w:val="22"/>
          <w:szCs w:val="22"/>
        </w:rPr>
        <w:t>0</w:t>
      </w:r>
      <w:r w:rsidR="001774F8" w:rsidRPr="00AF5004">
        <w:rPr>
          <w:rFonts w:ascii="Arial Narrow" w:hAnsi="Arial Narrow" w:cs="Tahoma"/>
          <w:bCs/>
          <w:sz w:val="22"/>
          <w:szCs w:val="22"/>
        </w:rPr>
        <w:t>7</w:t>
      </w:r>
      <w:r w:rsidRPr="00AF5004">
        <w:rPr>
          <w:rFonts w:ascii="Arial Narrow" w:hAnsi="Arial Narrow" w:cs="Tahoma"/>
          <w:bCs/>
          <w:sz w:val="22"/>
          <w:szCs w:val="22"/>
        </w:rPr>
        <w:t>_k bodu 3_Informační leták k V+S 202</w:t>
      </w:r>
      <w:r w:rsidR="007012BF" w:rsidRPr="00AF5004">
        <w:rPr>
          <w:rFonts w:ascii="Arial Narrow" w:hAnsi="Arial Narrow" w:cs="Tahoma"/>
          <w:bCs/>
          <w:sz w:val="22"/>
          <w:szCs w:val="22"/>
        </w:rPr>
        <w:t>5</w:t>
      </w:r>
    </w:p>
    <w:p w14:paraId="787112DB" w14:textId="243CAA21" w:rsidR="005660D7" w:rsidRPr="00297B4F" w:rsidRDefault="005660D7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r w:rsidRPr="00297B4F">
        <w:rPr>
          <w:rFonts w:ascii="Arial Narrow" w:hAnsi="Arial Narrow" w:cs="Tahoma"/>
          <w:bCs/>
          <w:sz w:val="22"/>
          <w:szCs w:val="22"/>
        </w:rPr>
        <w:t>0</w:t>
      </w:r>
      <w:r w:rsidR="001774F8" w:rsidRPr="00297B4F">
        <w:rPr>
          <w:rFonts w:ascii="Arial Narrow" w:hAnsi="Arial Narrow" w:cs="Tahoma"/>
          <w:bCs/>
          <w:sz w:val="22"/>
          <w:szCs w:val="22"/>
        </w:rPr>
        <w:t>8</w:t>
      </w:r>
      <w:r w:rsidRPr="00297B4F">
        <w:rPr>
          <w:rFonts w:ascii="Arial Narrow" w:hAnsi="Arial Narrow" w:cs="Tahoma"/>
          <w:bCs/>
          <w:sz w:val="22"/>
          <w:szCs w:val="22"/>
        </w:rPr>
        <w:t>_k bodu 4_Návrh POI 202</w:t>
      </w:r>
      <w:r w:rsidR="007012BF" w:rsidRPr="00297B4F">
        <w:rPr>
          <w:rFonts w:ascii="Arial Narrow" w:hAnsi="Arial Narrow" w:cs="Tahoma"/>
          <w:bCs/>
          <w:sz w:val="22"/>
          <w:szCs w:val="22"/>
        </w:rPr>
        <w:t>5</w:t>
      </w:r>
      <w:r w:rsidRPr="00297B4F">
        <w:rPr>
          <w:rFonts w:ascii="Arial Narrow" w:hAnsi="Arial Narrow" w:cs="Tahoma"/>
          <w:bCs/>
          <w:sz w:val="22"/>
          <w:szCs w:val="22"/>
        </w:rPr>
        <w:t xml:space="preserve"> - </w:t>
      </w:r>
      <w:proofErr w:type="spellStart"/>
      <w:r w:rsidRPr="00297B4F">
        <w:rPr>
          <w:rFonts w:ascii="Arial Narrow" w:hAnsi="Arial Narrow" w:cs="Tahoma"/>
          <w:bCs/>
          <w:sz w:val="22"/>
          <w:szCs w:val="22"/>
        </w:rPr>
        <w:t>SokVod_Sokolov</w:t>
      </w:r>
      <w:proofErr w:type="spellEnd"/>
      <w:r w:rsidRPr="00297B4F">
        <w:rPr>
          <w:rFonts w:ascii="Arial Narrow" w:hAnsi="Arial Narrow" w:cs="Tahoma"/>
          <w:bCs/>
          <w:sz w:val="22"/>
          <w:szCs w:val="22"/>
        </w:rPr>
        <w:tab/>
      </w:r>
      <w:r w:rsidRPr="00297B4F">
        <w:rPr>
          <w:rFonts w:ascii="Arial Narrow" w:hAnsi="Arial Narrow" w:cs="Tahoma"/>
          <w:bCs/>
          <w:sz w:val="22"/>
          <w:szCs w:val="22"/>
        </w:rPr>
        <w:tab/>
      </w:r>
      <w:r w:rsidRPr="00297B4F">
        <w:rPr>
          <w:rFonts w:ascii="Arial Narrow" w:hAnsi="Arial Narrow" w:cs="Tahoma"/>
          <w:bCs/>
          <w:sz w:val="22"/>
          <w:szCs w:val="22"/>
        </w:rPr>
        <w:tab/>
      </w:r>
      <w:r w:rsidRPr="00297B4F">
        <w:rPr>
          <w:rFonts w:ascii="Arial Narrow" w:hAnsi="Arial Narrow" w:cs="Tahoma"/>
          <w:bCs/>
          <w:sz w:val="22"/>
          <w:szCs w:val="22"/>
        </w:rPr>
        <w:tab/>
      </w:r>
    </w:p>
    <w:p w14:paraId="24ED564B" w14:textId="49580AA2" w:rsidR="005660D7" w:rsidRPr="00297B4F" w:rsidRDefault="001774F8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r w:rsidRPr="00297B4F">
        <w:rPr>
          <w:rFonts w:ascii="Arial Narrow" w:hAnsi="Arial Narrow" w:cs="Tahoma"/>
          <w:bCs/>
          <w:sz w:val="22"/>
          <w:szCs w:val="22"/>
        </w:rPr>
        <w:t>09</w:t>
      </w:r>
      <w:r w:rsidR="005660D7" w:rsidRPr="00297B4F">
        <w:rPr>
          <w:rFonts w:ascii="Arial Narrow" w:hAnsi="Arial Narrow" w:cs="Tahoma"/>
          <w:bCs/>
          <w:sz w:val="22"/>
          <w:szCs w:val="22"/>
        </w:rPr>
        <w:t>_k bodu 4_Návrh POI 202</w:t>
      </w:r>
      <w:r w:rsidR="007012BF" w:rsidRPr="00297B4F">
        <w:rPr>
          <w:rFonts w:ascii="Arial Narrow" w:hAnsi="Arial Narrow" w:cs="Tahoma"/>
          <w:bCs/>
          <w:sz w:val="22"/>
          <w:szCs w:val="22"/>
        </w:rPr>
        <w:t>5</w:t>
      </w:r>
      <w:r w:rsidR="005660D7" w:rsidRPr="00297B4F">
        <w:rPr>
          <w:rFonts w:ascii="Arial Narrow" w:hAnsi="Arial Narrow" w:cs="Tahoma"/>
          <w:bCs/>
          <w:sz w:val="22"/>
          <w:szCs w:val="22"/>
        </w:rPr>
        <w:t xml:space="preserve"> - </w:t>
      </w:r>
      <w:proofErr w:type="spellStart"/>
      <w:r w:rsidR="005660D7" w:rsidRPr="00297B4F">
        <w:rPr>
          <w:rFonts w:ascii="Arial Narrow" w:hAnsi="Arial Narrow" w:cs="Tahoma"/>
          <w:bCs/>
          <w:sz w:val="22"/>
          <w:szCs w:val="22"/>
        </w:rPr>
        <w:t>SokVod_ostatní</w:t>
      </w:r>
      <w:proofErr w:type="spellEnd"/>
      <w:r w:rsidR="005660D7" w:rsidRPr="00297B4F">
        <w:rPr>
          <w:rFonts w:ascii="Arial Narrow" w:hAnsi="Arial Narrow" w:cs="Tahoma"/>
          <w:bCs/>
          <w:sz w:val="22"/>
          <w:szCs w:val="22"/>
        </w:rPr>
        <w:tab/>
      </w:r>
      <w:r w:rsidR="005660D7" w:rsidRPr="00297B4F">
        <w:rPr>
          <w:rFonts w:ascii="Arial Narrow" w:hAnsi="Arial Narrow" w:cs="Tahoma"/>
          <w:bCs/>
          <w:sz w:val="22"/>
          <w:szCs w:val="22"/>
        </w:rPr>
        <w:tab/>
      </w:r>
      <w:r w:rsidR="005660D7" w:rsidRPr="00297B4F">
        <w:rPr>
          <w:rFonts w:ascii="Arial Narrow" w:hAnsi="Arial Narrow" w:cs="Tahoma"/>
          <w:bCs/>
          <w:sz w:val="22"/>
          <w:szCs w:val="22"/>
        </w:rPr>
        <w:tab/>
      </w:r>
      <w:r w:rsidR="005660D7" w:rsidRPr="00297B4F">
        <w:rPr>
          <w:rFonts w:ascii="Arial Narrow" w:hAnsi="Arial Narrow" w:cs="Tahoma"/>
          <w:bCs/>
          <w:sz w:val="22"/>
          <w:szCs w:val="22"/>
        </w:rPr>
        <w:tab/>
      </w:r>
      <w:r w:rsidR="005660D7" w:rsidRPr="00297B4F">
        <w:rPr>
          <w:rFonts w:ascii="Arial Narrow" w:hAnsi="Arial Narrow" w:cs="Tahoma"/>
          <w:bCs/>
          <w:sz w:val="22"/>
          <w:szCs w:val="22"/>
        </w:rPr>
        <w:tab/>
      </w:r>
    </w:p>
    <w:p w14:paraId="4014431A" w14:textId="0433C581" w:rsidR="005660D7" w:rsidRPr="00297B4F" w:rsidRDefault="005660D7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bookmarkStart w:id="4" w:name="_Hlk181951961"/>
      <w:r w:rsidRPr="00297B4F">
        <w:rPr>
          <w:rFonts w:ascii="Arial Narrow" w:hAnsi="Arial Narrow" w:cs="Tahoma"/>
          <w:bCs/>
          <w:sz w:val="22"/>
          <w:szCs w:val="22"/>
        </w:rPr>
        <w:t>1</w:t>
      </w:r>
      <w:r w:rsidR="001774F8" w:rsidRPr="00297B4F">
        <w:rPr>
          <w:rFonts w:ascii="Arial Narrow" w:hAnsi="Arial Narrow" w:cs="Tahoma"/>
          <w:bCs/>
          <w:sz w:val="22"/>
          <w:szCs w:val="22"/>
        </w:rPr>
        <w:t>0</w:t>
      </w:r>
      <w:r w:rsidRPr="00297B4F">
        <w:rPr>
          <w:rFonts w:ascii="Arial Narrow" w:hAnsi="Arial Narrow" w:cs="Tahoma"/>
          <w:bCs/>
          <w:sz w:val="22"/>
          <w:szCs w:val="22"/>
        </w:rPr>
        <w:t>_k bodu 5_</w:t>
      </w:r>
      <w:r w:rsidR="007012BF" w:rsidRPr="00297B4F">
        <w:rPr>
          <w:rFonts w:ascii="Arial Narrow" w:hAnsi="Arial Narrow" w:cs="Tahoma"/>
          <w:bCs/>
          <w:sz w:val="22"/>
          <w:szCs w:val="22"/>
        </w:rPr>
        <w:t xml:space="preserve">Dodatek č. </w:t>
      </w:r>
      <w:r w:rsidR="00F648CD" w:rsidRPr="00297B4F">
        <w:rPr>
          <w:rFonts w:ascii="Arial Narrow" w:hAnsi="Arial Narrow" w:cs="Tahoma"/>
          <w:bCs/>
          <w:sz w:val="22"/>
          <w:szCs w:val="22"/>
        </w:rPr>
        <w:t>4</w:t>
      </w:r>
      <w:r w:rsidR="007012BF" w:rsidRPr="00297B4F">
        <w:rPr>
          <w:rFonts w:ascii="Arial Narrow" w:hAnsi="Arial Narrow" w:cs="Tahoma"/>
          <w:bCs/>
          <w:sz w:val="22"/>
          <w:szCs w:val="22"/>
        </w:rPr>
        <w:t xml:space="preserve"> ke Smlouvě o pachtu a provozování</w:t>
      </w:r>
      <w:bookmarkEnd w:id="4"/>
    </w:p>
    <w:p w14:paraId="645F1DB3" w14:textId="38370271" w:rsidR="005660D7" w:rsidRPr="00297B4F" w:rsidRDefault="005660D7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r w:rsidRPr="00297B4F">
        <w:rPr>
          <w:rFonts w:ascii="Arial Narrow" w:hAnsi="Arial Narrow" w:cs="Tahoma"/>
          <w:bCs/>
          <w:sz w:val="22"/>
          <w:szCs w:val="22"/>
        </w:rPr>
        <w:t>1</w:t>
      </w:r>
      <w:r w:rsidR="001774F8" w:rsidRPr="00297B4F">
        <w:rPr>
          <w:rFonts w:ascii="Arial Narrow" w:hAnsi="Arial Narrow" w:cs="Tahoma"/>
          <w:bCs/>
          <w:sz w:val="22"/>
          <w:szCs w:val="22"/>
        </w:rPr>
        <w:t>1</w:t>
      </w:r>
      <w:r w:rsidRPr="00297B4F">
        <w:rPr>
          <w:rFonts w:ascii="Arial Narrow" w:hAnsi="Arial Narrow" w:cs="Tahoma"/>
          <w:bCs/>
          <w:sz w:val="22"/>
          <w:szCs w:val="22"/>
        </w:rPr>
        <w:t xml:space="preserve">_k bodu </w:t>
      </w:r>
      <w:r w:rsidR="007012BF" w:rsidRPr="00297B4F">
        <w:rPr>
          <w:rFonts w:ascii="Arial Narrow" w:hAnsi="Arial Narrow" w:cs="Tahoma"/>
          <w:bCs/>
          <w:sz w:val="22"/>
          <w:szCs w:val="22"/>
        </w:rPr>
        <w:t>6</w:t>
      </w:r>
      <w:r w:rsidRPr="00297B4F">
        <w:rPr>
          <w:rFonts w:ascii="Arial Narrow" w:hAnsi="Arial Narrow" w:cs="Tahoma"/>
          <w:bCs/>
          <w:sz w:val="22"/>
          <w:szCs w:val="22"/>
        </w:rPr>
        <w:t>_</w:t>
      </w:r>
      <w:r w:rsidR="007012BF" w:rsidRPr="00297B4F">
        <w:rPr>
          <w:rFonts w:ascii="Arial Narrow" w:hAnsi="Arial Narrow" w:cs="Tahoma"/>
          <w:bCs/>
          <w:sz w:val="22"/>
          <w:szCs w:val="22"/>
        </w:rPr>
        <w:t>Rámcová dohoda o transakci</w:t>
      </w:r>
    </w:p>
    <w:p w14:paraId="30035364" w14:textId="1B72B7FF" w:rsidR="007012BF" w:rsidRPr="00297B4F" w:rsidRDefault="007012BF" w:rsidP="005660D7">
      <w:pPr>
        <w:spacing w:before="120"/>
        <w:ind w:left="397" w:hanging="397"/>
        <w:jc w:val="both"/>
        <w:rPr>
          <w:rFonts w:ascii="Arial Narrow" w:hAnsi="Arial Narrow" w:cs="Tahoma"/>
          <w:bCs/>
          <w:sz w:val="22"/>
          <w:szCs w:val="22"/>
        </w:rPr>
      </w:pPr>
      <w:r w:rsidRPr="00297B4F">
        <w:rPr>
          <w:rFonts w:ascii="Arial Narrow" w:hAnsi="Arial Narrow" w:cs="Tahoma"/>
          <w:bCs/>
          <w:sz w:val="22"/>
          <w:szCs w:val="22"/>
        </w:rPr>
        <w:t>1</w:t>
      </w:r>
      <w:r w:rsidR="001774F8" w:rsidRPr="00297B4F">
        <w:rPr>
          <w:rFonts w:ascii="Arial Narrow" w:hAnsi="Arial Narrow" w:cs="Tahoma"/>
          <w:bCs/>
          <w:sz w:val="22"/>
          <w:szCs w:val="22"/>
        </w:rPr>
        <w:t>2</w:t>
      </w:r>
      <w:r w:rsidRPr="00297B4F">
        <w:rPr>
          <w:rFonts w:ascii="Arial Narrow" w:hAnsi="Arial Narrow" w:cs="Tahoma"/>
          <w:bCs/>
          <w:sz w:val="22"/>
          <w:szCs w:val="22"/>
        </w:rPr>
        <w:t xml:space="preserve">_k bodu 7_Znalecký posudek č. </w:t>
      </w:r>
      <w:r w:rsidR="00B9254A" w:rsidRPr="00297B4F">
        <w:rPr>
          <w:rFonts w:ascii="Arial Narrow" w:hAnsi="Arial Narrow"/>
          <w:bCs/>
          <w:iCs/>
          <w:spacing w:val="6"/>
          <w:sz w:val="22"/>
          <w:szCs w:val="22"/>
        </w:rPr>
        <w:t>078414/2024</w:t>
      </w:r>
    </w:p>
    <w:p w14:paraId="261FB71A" w14:textId="77777777" w:rsidR="005660D7" w:rsidRPr="00B9254A" w:rsidRDefault="005660D7" w:rsidP="005660D7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Tahoma"/>
          <w:b/>
          <w:spacing w:val="6"/>
          <w:sz w:val="22"/>
          <w:szCs w:val="22"/>
        </w:rPr>
      </w:pPr>
    </w:p>
    <w:p w14:paraId="29C028D4" w14:textId="77777777" w:rsidR="005660D7" w:rsidRPr="003C2938" w:rsidRDefault="005660D7" w:rsidP="005660D7">
      <w:pPr>
        <w:pStyle w:val="Zhlav"/>
        <w:tabs>
          <w:tab w:val="clear" w:pos="4536"/>
          <w:tab w:val="clear" w:pos="9072"/>
        </w:tabs>
        <w:rPr>
          <w:rFonts w:ascii="Arial Narrow" w:hAnsi="Arial Narrow"/>
          <w:spacing w:val="6"/>
          <w:sz w:val="24"/>
          <w:szCs w:val="24"/>
        </w:rPr>
      </w:pPr>
    </w:p>
    <w:p w14:paraId="4BEB1253" w14:textId="77777777" w:rsidR="005660D7" w:rsidRPr="003C2938" w:rsidRDefault="005660D7" w:rsidP="005660D7">
      <w:pPr>
        <w:pStyle w:val="Zhlav"/>
        <w:tabs>
          <w:tab w:val="clear" w:pos="4536"/>
          <w:tab w:val="clear" w:pos="9072"/>
        </w:tabs>
        <w:rPr>
          <w:rFonts w:ascii="Arial Narrow" w:hAnsi="Arial Narrow"/>
          <w:spacing w:val="6"/>
          <w:sz w:val="22"/>
          <w:szCs w:val="22"/>
        </w:rPr>
      </w:pPr>
      <w:r w:rsidRPr="003C2938">
        <w:rPr>
          <w:rFonts w:ascii="Arial Narrow" w:hAnsi="Arial Narrow"/>
          <w:spacing w:val="6"/>
          <w:sz w:val="22"/>
          <w:szCs w:val="22"/>
        </w:rPr>
        <w:t xml:space="preserve">V Sokolově dne    </w:t>
      </w:r>
      <w:r w:rsidR="007012BF">
        <w:rPr>
          <w:rFonts w:ascii="Arial Narrow" w:hAnsi="Arial Narrow"/>
          <w:spacing w:val="6"/>
          <w:sz w:val="22"/>
          <w:szCs w:val="22"/>
        </w:rPr>
        <w:t>……………………….</w:t>
      </w:r>
    </w:p>
    <w:p w14:paraId="142AD4AB" w14:textId="77777777" w:rsidR="005660D7" w:rsidRPr="003C2938" w:rsidRDefault="005660D7" w:rsidP="005660D7">
      <w:pPr>
        <w:rPr>
          <w:rFonts w:ascii="Arial Narrow" w:hAnsi="Arial Narrow"/>
          <w:spacing w:val="6"/>
          <w:sz w:val="22"/>
          <w:szCs w:val="22"/>
        </w:rPr>
      </w:pPr>
    </w:p>
    <w:p w14:paraId="4A2D67C8" w14:textId="77777777" w:rsidR="005660D7" w:rsidRPr="003C2938" w:rsidRDefault="005660D7" w:rsidP="005660D7">
      <w:pPr>
        <w:rPr>
          <w:rFonts w:ascii="Arial Narrow" w:hAnsi="Arial Narrow"/>
          <w:spacing w:val="6"/>
          <w:sz w:val="22"/>
          <w:szCs w:val="22"/>
        </w:rPr>
      </w:pP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  <w:t>Miroslav Bouda, Ing. Petr Janura</w:t>
      </w:r>
    </w:p>
    <w:p w14:paraId="4AF33E52" w14:textId="77777777" w:rsidR="005660D7" w:rsidRPr="003C2938" w:rsidRDefault="005660D7" w:rsidP="005660D7">
      <w:pPr>
        <w:rPr>
          <w:rFonts w:ascii="Arial Narrow" w:hAnsi="Arial Narrow"/>
          <w:spacing w:val="6"/>
          <w:sz w:val="22"/>
          <w:szCs w:val="22"/>
        </w:rPr>
      </w:pP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>
        <w:rPr>
          <w:rFonts w:ascii="Arial Narrow" w:hAnsi="Arial Narrow"/>
          <w:spacing w:val="6"/>
          <w:sz w:val="22"/>
          <w:szCs w:val="22"/>
        </w:rPr>
        <w:t xml:space="preserve">Mgr. Petr </w:t>
      </w:r>
      <w:proofErr w:type="spellStart"/>
      <w:r>
        <w:rPr>
          <w:rFonts w:ascii="Arial Narrow" w:hAnsi="Arial Narrow"/>
          <w:spacing w:val="6"/>
          <w:sz w:val="22"/>
          <w:szCs w:val="22"/>
        </w:rPr>
        <w:t>Kubis</w:t>
      </w:r>
      <w:proofErr w:type="spellEnd"/>
    </w:p>
    <w:p w14:paraId="70AAA162" w14:textId="77777777" w:rsidR="00050E0E" w:rsidRDefault="005660D7" w:rsidP="005660D7"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 w:rsidRPr="003C2938">
        <w:rPr>
          <w:rFonts w:ascii="Arial Narrow" w:hAnsi="Arial Narrow"/>
          <w:spacing w:val="6"/>
          <w:sz w:val="22"/>
          <w:szCs w:val="22"/>
        </w:rPr>
        <w:tab/>
      </w:r>
      <w:r>
        <w:rPr>
          <w:rFonts w:ascii="Arial Narrow" w:hAnsi="Arial Narrow"/>
          <w:spacing w:val="6"/>
          <w:sz w:val="22"/>
          <w:szCs w:val="22"/>
        </w:rPr>
        <w:tab/>
      </w:r>
      <w:r w:rsidRPr="00803E03">
        <w:rPr>
          <w:rFonts w:ascii="Arial Narrow" w:hAnsi="Arial Narrow"/>
          <w:spacing w:val="6"/>
          <w:sz w:val="22"/>
          <w:szCs w:val="22"/>
        </w:rPr>
        <w:t>jednatelé společnosti</w:t>
      </w:r>
    </w:p>
    <w:sectPr w:rsidR="00050E0E" w:rsidSect="00AF5004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1658"/>
    <w:multiLevelType w:val="singleLevel"/>
    <w:tmpl w:val="A8FA22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 Narrow" w:hAnsi="Arial Narrow" w:hint="default"/>
        <w:b/>
        <w:bCs/>
        <w:color w:val="auto"/>
        <w:sz w:val="24"/>
        <w:szCs w:val="24"/>
      </w:rPr>
    </w:lvl>
  </w:abstractNum>
  <w:abstractNum w:abstractNumId="1" w15:restartNumberingAfterBreak="0">
    <w:nsid w:val="587A0E59"/>
    <w:multiLevelType w:val="hybridMultilevel"/>
    <w:tmpl w:val="526C8D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94587">
    <w:abstractNumId w:val="0"/>
  </w:num>
  <w:num w:numId="2" w16cid:durableId="1952780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D7"/>
    <w:rsid w:val="00050E0E"/>
    <w:rsid w:val="00092640"/>
    <w:rsid w:val="00097305"/>
    <w:rsid w:val="000B3395"/>
    <w:rsid w:val="000E23BC"/>
    <w:rsid w:val="0010349E"/>
    <w:rsid w:val="00126710"/>
    <w:rsid w:val="001339B1"/>
    <w:rsid w:val="00144813"/>
    <w:rsid w:val="001502A7"/>
    <w:rsid w:val="0015195A"/>
    <w:rsid w:val="00170F19"/>
    <w:rsid w:val="001719A1"/>
    <w:rsid w:val="001774F8"/>
    <w:rsid w:val="001A28A4"/>
    <w:rsid w:val="001B0545"/>
    <w:rsid w:val="001D51A2"/>
    <w:rsid w:val="002027E1"/>
    <w:rsid w:val="00213178"/>
    <w:rsid w:val="00213491"/>
    <w:rsid w:val="00297B4F"/>
    <w:rsid w:val="002C6052"/>
    <w:rsid w:val="002C7A27"/>
    <w:rsid w:val="002E662E"/>
    <w:rsid w:val="00312D9B"/>
    <w:rsid w:val="003B27CC"/>
    <w:rsid w:val="003E229F"/>
    <w:rsid w:val="003E3675"/>
    <w:rsid w:val="00431B7E"/>
    <w:rsid w:val="00432FF6"/>
    <w:rsid w:val="004975B1"/>
    <w:rsid w:val="005029EF"/>
    <w:rsid w:val="0051335A"/>
    <w:rsid w:val="005203CE"/>
    <w:rsid w:val="00522E23"/>
    <w:rsid w:val="005404E1"/>
    <w:rsid w:val="00556C8F"/>
    <w:rsid w:val="005660D7"/>
    <w:rsid w:val="0058007F"/>
    <w:rsid w:val="00585C1D"/>
    <w:rsid w:val="005A0D38"/>
    <w:rsid w:val="005D0845"/>
    <w:rsid w:val="00612B6A"/>
    <w:rsid w:val="00670A3B"/>
    <w:rsid w:val="006A0E55"/>
    <w:rsid w:val="006A71E6"/>
    <w:rsid w:val="006C4337"/>
    <w:rsid w:val="006E0D63"/>
    <w:rsid w:val="007012BF"/>
    <w:rsid w:val="00716A17"/>
    <w:rsid w:val="00732A88"/>
    <w:rsid w:val="00912636"/>
    <w:rsid w:val="00914B4E"/>
    <w:rsid w:val="00940FB6"/>
    <w:rsid w:val="009841DD"/>
    <w:rsid w:val="009B1F3C"/>
    <w:rsid w:val="00A0436C"/>
    <w:rsid w:val="00A613F2"/>
    <w:rsid w:val="00A6146F"/>
    <w:rsid w:val="00A62DCD"/>
    <w:rsid w:val="00A805D9"/>
    <w:rsid w:val="00AF5004"/>
    <w:rsid w:val="00B4735E"/>
    <w:rsid w:val="00B53B19"/>
    <w:rsid w:val="00B9254A"/>
    <w:rsid w:val="00B9585B"/>
    <w:rsid w:val="00BB5B50"/>
    <w:rsid w:val="00BC1A6C"/>
    <w:rsid w:val="00C8291A"/>
    <w:rsid w:val="00C87CBD"/>
    <w:rsid w:val="00CC6BD4"/>
    <w:rsid w:val="00CE7B0B"/>
    <w:rsid w:val="00D12A3A"/>
    <w:rsid w:val="00D204F1"/>
    <w:rsid w:val="00D46F00"/>
    <w:rsid w:val="00D800DB"/>
    <w:rsid w:val="00D86853"/>
    <w:rsid w:val="00D93195"/>
    <w:rsid w:val="00DC1C2E"/>
    <w:rsid w:val="00DD097B"/>
    <w:rsid w:val="00DD1D7B"/>
    <w:rsid w:val="00E15B3B"/>
    <w:rsid w:val="00EB0654"/>
    <w:rsid w:val="00ED7B4F"/>
    <w:rsid w:val="00EE1B52"/>
    <w:rsid w:val="00F35935"/>
    <w:rsid w:val="00F47D32"/>
    <w:rsid w:val="00F648CD"/>
    <w:rsid w:val="00F941ED"/>
    <w:rsid w:val="00FA1AF4"/>
    <w:rsid w:val="00FA440D"/>
    <w:rsid w:val="00F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8D8CEB"/>
  <w15:chartTrackingRefBased/>
  <w15:docId w15:val="{DFE8CB92-5BF0-419A-9D67-43372DD3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660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5660D7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60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5660D7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rsid w:val="00566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60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660D7"/>
    <w:pPr>
      <w:jc w:val="center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5660D7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60D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5660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60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5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585B"/>
  </w:style>
  <w:style w:type="character" w:customStyle="1" w:styleId="TextkomenteChar">
    <w:name w:val="Text komentáře Char"/>
    <w:basedOn w:val="Standardnpsmoodstavce"/>
    <w:link w:val="Textkomente"/>
    <w:uiPriority w:val="99"/>
    <w:rsid w:val="00B958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58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2924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Králová</dc:creator>
  <cp:keywords/>
  <dc:description/>
  <cp:lastModifiedBy>Hana Marešová</cp:lastModifiedBy>
  <cp:revision>2</cp:revision>
  <cp:lastPrinted>2024-11-08T11:15:00Z</cp:lastPrinted>
  <dcterms:created xsi:type="dcterms:W3CDTF">2024-11-08T11:16:00Z</dcterms:created>
  <dcterms:modified xsi:type="dcterms:W3CDTF">2024-11-08T11:16:00Z</dcterms:modified>
</cp:coreProperties>
</file>