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04C" w:rsidRPr="00F50B51" w:rsidRDefault="00B7004C" w:rsidP="00B7004C">
      <w:pPr>
        <w:jc w:val="center"/>
        <w:rPr>
          <w:b/>
          <w:sz w:val="44"/>
          <w:szCs w:val="44"/>
          <w:u w:val="single"/>
        </w:rPr>
      </w:pPr>
      <w:r w:rsidRPr="00F50B51">
        <w:rPr>
          <w:b/>
          <w:sz w:val="44"/>
          <w:szCs w:val="44"/>
          <w:u w:val="single"/>
        </w:rPr>
        <w:t>POZVÁNKA  NA ZASEDÁNÍ ZASTUPITELSTVA</w:t>
      </w:r>
    </w:p>
    <w:p w:rsidR="00B7004C" w:rsidRPr="00F50B51" w:rsidRDefault="00B7004C" w:rsidP="00B7004C">
      <w:pPr>
        <w:rPr>
          <w:b/>
          <w:sz w:val="28"/>
          <w:szCs w:val="28"/>
        </w:rPr>
      </w:pPr>
      <w:r w:rsidRPr="00F50B51">
        <w:rPr>
          <w:b/>
          <w:sz w:val="28"/>
          <w:szCs w:val="28"/>
        </w:rPr>
        <w:t>OBECNÍ ÚŘAD SKORKOV</w:t>
      </w:r>
    </w:p>
    <w:p w:rsidR="00B7004C" w:rsidRPr="00F50B51" w:rsidRDefault="00B7004C" w:rsidP="00B7004C">
      <w:pPr>
        <w:rPr>
          <w:b/>
          <w:sz w:val="24"/>
          <w:szCs w:val="24"/>
        </w:rPr>
      </w:pPr>
      <w:r w:rsidRPr="00F50B51">
        <w:rPr>
          <w:b/>
          <w:sz w:val="24"/>
          <w:szCs w:val="24"/>
        </w:rPr>
        <w:t>Skorkov čp. 29, 58253 Štoky                                                            Ve Skorkově dne 21. 7. 2015</w:t>
      </w:r>
    </w:p>
    <w:p w:rsidR="00B7004C" w:rsidRPr="00F50B51" w:rsidRDefault="00B7004C" w:rsidP="00B7004C">
      <w:pPr>
        <w:rPr>
          <w:b/>
          <w:sz w:val="24"/>
          <w:szCs w:val="24"/>
          <w:u w:val="single"/>
        </w:rPr>
      </w:pPr>
      <w:r w:rsidRPr="00F50B51">
        <w:rPr>
          <w:b/>
          <w:sz w:val="24"/>
          <w:szCs w:val="24"/>
          <w:u w:val="single"/>
        </w:rPr>
        <w:t>Starosta obce Skorkov</w:t>
      </w:r>
    </w:p>
    <w:p w:rsidR="00B7004C" w:rsidRPr="00F50B51" w:rsidRDefault="00B7004C" w:rsidP="00B7004C">
      <w:pPr>
        <w:jc w:val="center"/>
        <w:rPr>
          <w:b/>
          <w:sz w:val="36"/>
          <w:szCs w:val="36"/>
          <w:u w:val="single"/>
        </w:rPr>
      </w:pPr>
      <w:r w:rsidRPr="00F50B51">
        <w:rPr>
          <w:b/>
          <w:sz w:val="36"/>
          <w:szCs w:val="36"/>
          <w:u w:val="single"/>
        </w:rPr>
        <w:t>SVOLÁNÍ ZASEDÁNÍ ZASTUPITELSTVA OBCE SKORKOV</w:t>
      </w:r>
    </w:p>
    <w:p w:rsidR="00B7004C" w:rsidRDefault="00B7004C" w:rsidP="00B7004C">
      <w:pPr>
        <w:jc w:val="both"/>
      </w:pPr>
      <w:r>
        <w:t>Na základě ust. § 92 odst.1 zákona č. 128/2000 Sb., o obcích, ve znění pozdějších změn a doplňků, s odkazem na Čl. 3 odst. 1,2 „Jednacího řádu Zastupitelstva obce Skorkov“ schváleného dne 24.11.2014,</w:t>
      </w:r>
    </w:p>
    <w:p w:rsidR="00B7004C" w:rsidRPr="00F50B51" w:rsidRDefault="00B7004C" w:rsidP="00B700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</w:t>
      </w:r>
      <w:r w:rsidRPr="00F50B51">
        <w:rPr>
          <w:b/>
          <w:sz w:val="32"/>
          <w:szCs w:val="32"/>
          <w:u w:val="single"/>
        </w:rPr>
        <w:t> v o l á v á m</w:t>
      </w:r>
    </w:p>
    <w:p w:rsidR="00B7004C" w:rsidRPr="00F50B51" w:rsidRDefault="00B7004C" w:rsidP="00B70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F50B51">
        <w:rPr>
          <w:b/>
          <w:sz w:val="28"/>
          <w:szCs w:val="28"/>
        </w:rPr>
        <w:t>asedání Zastupitelstva obce Skorkov</w:t>
      </w:r>
    </w:p>
    <w:p w:rsidR="00B7004C" w:rsidRPr="00F50B51" w:rsidRDefault="00B7004C" w:rsidP="00B7004C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>Datum konání :</w:t>
      </w:r>
      <w:r w:rsidRPr="00F50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F50B51">
        <w:rPr>
          <w:sz w:val="24"/>
          <w:szCs w:val="24"/>
        </w:rPr>
        <w:t xml:space="preserve"> pátek dne </w:t>
      </w:r>
      <w:r w:rsidRPr="00F50B51">
        <w:rPr>
          <w:b/>
          <w:sz w:val="24"/>
          <w:szCs w:val="24"/>
        </w:rPr>
        <w:t>14. srpna 2015 od 18.00 hodin</w:t>
      </w:r>
    </w:p>
    <w:p w:rsidR="00B7004C" w:rsidRPr="00F50B51" w:rsidRDefault="00B7004C" w:rsidP="00B7004C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>Místo konání :</w:t>
      </w:r>
      <w:r w:rsidRPr="00F50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F50B51">
        <w:rPr>
          <w:sz w:val="24"/>
          <w:szCs w:val="24"/>
        </w:rPr>
        <w:t>Obecní úřad Skorkov, kancelář starosty</w:t>
      </w:r>
    </w:p>
    <w:p w:rsidR="00B7004C" w:rsidRPr="00F50B51" w:rsidRDefault="00B7004C" w:rsidP="00B7004C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>Program zasedání :</w:t>
      </w:r>
      <w:r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(navržený program ze strany starosty obce)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Určení zapisovatele a ověřovatelů zápisů.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Projednání a schválení programu zasedání.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Kontrola plnění úkolů vyplývajících ze zasedání zastupitelstva dne 18. 6. 2015.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Finanční přehled za 1. pololetí roku 2015, detailní informace o příjmech a výdajích ze strany starosty zastupitelům a po</w:t>
      </w:r>
      <w:r>
        <w:t>d</w:t>
      </w:r>
      <w:r w:rsidRPr="00F50B51">
        <w:t>klady finančnímu výboru.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Rozpočtová opatření č. 3/3/2015 a 4/4/2015, předschválená starostou obce  na základě zmocnění zastupitelstva usnesením č. 4 ze dne 27.12.2014, místostarostou v souladu se zákonem zveřejněná vyvěšením na úřední desce obce (21.7.2015).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Žádost STŘED, z.ú., Mládežnická 229, Třebíč, o dataci na provoz „Linky důvěry STŘED“.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Skorkovská „Pouť“.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Projednání  pronájmu nebytového prostoru čp. 28, na st.p.č. 99 o výměře 151 m2, záměr pronájmu v souladu se zákonem zveřejněn vyvěšením na úřední desce (18.6.2015).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Projednání smlouvy o smlouvě budoucí na zřízení věcného břemene na pozemku KN 2106, KÚ Skorkov u Herálce,  v majetku obce Skorkov, záměr na trvalé umístění distribučního zařízení společnosti E.ON  zveřejněn usnesením zastupitelstva obce č. 6 ze dne 18.6.2015.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 xml:space="preserve">Zaměstnanci obce, aktuální stav, čerpání řádné dovolené.   </w:t>
      </w:r>
    </w:p>
    <w:p w:rsidR="00B7004C" w:rsidRPr="00F50B51" w:rsidRDefault="00B7004C" w:rsidP="00B7004C">
      <w:pPr>
        <w:pStyle w:val="Odstavecseseznamem"/>
        <w:numPr>
          <w:ilvl w:val="0"/>
          <w:numId w:val="1"/>
        </w:numPr>
        <w:jc w:val="both"/>
      </w:pPr>
      <w:r w:rsidRPr="00F50B51">
        <w:t>Diskuse.</w:t>
      </w:r>
    </w:p>
    <w:p w:rsidR="00B7004C" w:rsidRPr="00F50B51" w:rsidRDefault="00B7004C" w:rsidP="00B7004C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F50B51">
        <w:rPr>
          <w:b/>
        </w:rPr>
        <w:t>Starosta obce Skorkov</w:t>
      </w:r>
    </w:p>
    <w:p w:rsidR="005B797E" w:rsidRDefault="00B7004C" w:rsidP="00B7004C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F50B51">
        <w:rPr>
          <w:b/>
        </w:rPr>
        <w:t>Jaroslav Fejt</w:t>
      </w:r>
    </w:p>
    <w:sectPr w:rsidR="005B797E" w:rsidSect="005B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characterSpacingControl w:val="doNotCompress"/>
  <w:compat/>
  <w:rsids>
    <w:rsidRoot w:val="00B7004C"/>
    <w:rsid w:val="005B797E"/>
    <w:rsid w:val="00B7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0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1</cp:revision>
  <dcterms:created xsi:type="dcterms:W3CDTF">2015-07-23T17:46:00Z</dcterms:created>
  <dcterms:modified xsi:type="dcterms:W3CDTF">2015-07-23T17:47:00Z</dcterms:modified>
</cp:coreProperties>
</file>