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65" w:rsidRPr="00787DFB" w:rsidRDefault="00BF6D65" w:rsidP="004574D7">
      <w:pPr>
        <w:pStyle w:val="Default"/>
        <w:jc w:val="center"/>
        <w:rPr>
          <w:sz w:val="22"/>
          <w:szCs w:val="22"/>
        </w:rPr>
      </w:pPr>
      <w:r w:rsidRPr="00787DFB">
        <w:rPr>
          <w:b/>
          <w:bCs/>
          <w:sz w:val="22"/>
          <w:szCs w:val="22"/>
        </w:rPr>
        <w:t>OBEC SKORKOV</w:t>
      </w:r>
    </w:p>
    <w:p w:rsidR="00BF6D65" w:rsidRPr="00787DFB" w:rsidRDefault="00BF6D65" w:rsidP="00BF6D65">
      <w:pPr>
        <w:pStyle w:val="Default"/>
        <w:jc w:val="center"/>
        <w:rPr>
          <w:sz w:val="22"/>
          <w:szCs w:val="22"/>
        </w:rPr>
      </w:pPr>
      <w:r w:rsidRPr="00787DFB">
        <w:rPr>
          <w:b/>
          <w:bCs/>
          <w:sz w:val="22"/>
          <w:szCs w:val="22"/>
        </w:rPr>
        <w:t xml:space="preserve">Obecně závazná vyhláška obce </w:t>
      </w:r>
      <w:proofErr w:type="spellStart"/>
      <w:r w:rsidRPr="00787DFB">
        <w:rPr>
          <w:b/>
          <w:bCs/>
          <w:sz w:val="22"/>
          <w:szCs w:val="22"/>
        </w:rPr>
        <w:t>Skorkov</w:t>
      </w:r>
      <w:proofErr w:type="spellEnd"/>
    </w:p>
    <w:p w:rsidR="00BF6D65" w:rsidRDefault="00BF6D65" w:rsidP="00BF6D65">
      <w:pPr>
        <w:pStyle w:val="Default"/>
        <w:jc w:val="center"/>
        <w:rPr>
          <w:b/>
          <w:bCs/>
          <w:sz w:val="22"/>
          <w:szCs w:val="22"/>
        </w:rPr>
      </w:pPr>
      <w:r>
        <w:rPr>
          <w:b/>
          <w:bCs/>
          <w:sz w:val="22"/>
          <w:szCs w:val="22"/>
        </w:rPr>
        <w:t xml:space="preserve">č. </w:t>
      </w:r>
      <w:r w:rsidR="00653A3A">
        <w:rPr>
          <w:b/>
          <w:bCs/>
          <w:sz w:val="22"/>
          <w:szCs w:val="22"/>
        </w:rPr>
        <w:t>4</w:t>
      </w:r>
      <w:r w:rsidRPr="00787DFB">
        <w:rPr>
          <w:b/>
          <w:bCs/>
          <w:sz w:val="22"/>
          <w:szCs w:val="22"/>
        </w:rPr>
        <w:t>/2015</w:t>
      </w:r>
    </w:p>
    <w:p w:rsidR="00BF6D65" w:rsidRDefault="00653A3A" w:rsidP="00BF6D65">
      <w:pPr>
        <w:pStyle w:val="Default"/>
        <w:jc w:val="center"/>
        <w:rPr>
          <w:sz w:val="22"/>
          <w:szCs w:val="22"/>
        </w:rPr>
      </w:pPr>
      <w:r>
        <w:rPr>
          <w:b/>
          <w:bCs/>
          <w:sz w:val="22"/>
          <w:szCs w:val="22"/>
        </w:rPr>
        <w:t>o odběru pitné vody z obecního vodovodu  a místním poplatku za odběr pitné vody</w:t>
      </w:r>
    </w:p>
    <w:p w:rsidR="00F1689E" w:rsidRPr="00787DFB" w:rsidRDefault="00F1689E" w:rsidP="00BF6D65">
      <w:pPr>
        <w:pStyle w:val="Default"/>
        <w:jc w:val="center"/>
        <w:rPr>
          <w:sz w:val="22"/>
          <w:szCs w:val="22"/>
        </w:rPr>
      </w:pPr>
    </w:p>
    <w:p w:rsidR="00BF6D65" w:rsidRDefault="00BF6D65" w:rsidP="00A20029">
      <w:pPr>
        <w:pStyle w:val="Default"/>
        <w:jc w:val="both"/>
        <w:rPr>
          <w:sz w:val="22"/>
          <w:szCs w:val="22"/>
        </w:rPr>
      </w:pPr>
      <w:r>
        <w:rPr>
          <w:sz w:val="22"/>
          <w:szCs w:val="22"/>
        </w:rPr>
        <w:t xml:space="preserve">Zastupitelstvo obce </w:t>
      </w:r>
      <w:proofErr w:type="spellStart"/>
      <w:r>
        <w:rPr>
          <w:sz w:val="22"/>
          <w:szCs w:val="22"/>
        </w:rPr>
        <w:t>Sk</w:t>
      </w:r>
      <w:r w:rsidR="006455BC">
        <w:rPr>
          <w:sz w:val="22"/>
          <w:szCs w:val="22"/>
        </w:rPr>
        <w:t>orkov</w:t>
      </w:r>
      <w:proofErr w:type="spellEnd"/>
      <w:r w:rsidR="006455BC">
        <w:rPr>
          <w:sz w:val="22"/>
          <w:szCs w:val="22"/>
        </w:rPr>
        <w:t xml:space="preserve"> se na svém zasedání dne 3.2.2015 usnesením </w:t>
      </w:r>
      <w:proofErr w:type="gramStart"/>
      <w:r w:rsidR="006455BC">
        <w:rPr>
          <w:sz w:val="22"/>
          <w:szCs w:val="22"/>
        </w:rPr>
        <w:t>č.7.</w:t>
      </w:r>
      <w:r>
        <w:rPr>
          <w:sz w:val="22"/>
          <w:szCs w:val="22"/>
        </w:rPr>
        <w:t xml:space="preserve"> usneslo</w:t>
      </w:r>
      <w:proofErr w:type="gramEnd"/>
      <w:r>
        <w:rPr>
          <w:sz w:val="22"/>
          <w:szCs w:val="22"/>
        </w:rPr>
        <w:t xml:space="preserve"> vydat na základě</w:t>
      </w:r>
      <w:r w:rsidR="003470D3">
        <w:rPr>
          <w:sz w:val="22"/>
          <w:szCs w:val="22"/>
        </w:rPr>
        <w:t xml:space="preserve"> zákona č.</w:t>
      </w:r>
      <w:r w:rsidR="003470D3" w:rsidRPr="003470D3">
        <w:t xml:space="preserve"> </w:t>
      </w:r>
      <w:r w:rsidR="003470D3">
        <w:t>274/2001 Sb.</w:t>
      </w:r>
      <w:r w:rsidR="003470D3" w:rsidRPr="003470D3">
        <w:t xml:space="preserve"> </w:t>
      </w:r>
      <w:r w:rsidR="003470D3">
        <w:t xml:space="preserve">o vodovodech a kanalizacích pro veřejnou potřebu, </w:t>
      </w:r>
      <w:r>
        <w:rPr>
          <w:sz w:val="22"/>
          <w:szCs w:val="22"/>
        </w:rPr>
        <w:t xml:space="preserve">tuto obecně závaznou vyhlášku (dále jen „vyhláška“): </w:t>
      </w:r>
    </w:p>
    <w:p w:rsidR="00A20029" w:rsidRDefault="00A20029" w:rsidP="00A20029">
      <w:pPr>
        <w:pStyle w:val="Default"/>
        <w:jc w:val="both"/>
        <w:rPr>
          <w:sz w:val="22"/>
          <w:szCs w:val="22"/>
        </w:rPr>
      </w:pPr>
    </w:p>
    <w:p w:rsidR="00BF6D65" w:rsidRDefault="00BF6D65" w:rsidP="00BF6D65">
      <w:pPr>
        <w:pStyle w:val="Default"/>
        <w:jc w:val="center"/>
        <w:rPr>
          <w:sz w:val="22"/>
          <w:szCs w:val="22"/>
        </w:rPr>
      </w:pPr>
      <w:r>
        <w:rPr>
          <w:b/>
          <w:bCs/>
          <w:sz w:val="22"/>
          <w:szCs w:val="22"/>
        </w:rPr>
        <w:t>Článek 1</w:t>
      </w:r>
    </w:p>
    <w:p w:rsidR="00BF6D65" w:rsidRDefault="00BF6D65" w:rsidP="00BF6D65">
      <w:pPr>
        <w:pStyle w:val="Default"/>
        <w:jc w:val="center"/>
        <w:rPr>
          <w:sz w:val="22"/>
          <w:szCs w:val="22"/>
        </w:rPr>
      </w:pPr>
      <w:r>
        <w:rPr>
          <w:b/>
          <w:bCs/>
          <w:sz w:val="22"/>
          <w:szCs w:val="22"/>
        </w:rPr>
        <w:t>Úvodní ustanovení</w:t>
      </w:r>
    </w:p>
    <w:p w:rsidR="00BF6D65" w:rsidRDefault="00BF6D65" w:rsidP="00BF6D65">
      <w:pPr>
        <w:pStyle w:val="Default"/>
        <w:rPr>
          <w:sz w:val="22"/>
          <w:szCs w:val="22"/>
        </w:rPr>
      </w:pPr>
    </w:p>
    <w:p w:rsidR="00BF6D65" w:rsidRDefault="00BF6D65" w:rsidP="00BF6D65">
      <w:pPr>
        <w:pStyle w:val="Default"/>
        <w:ind w:left="284" w:hanging="284"/>
        <w:jc w:val="both"/>
        <w:rPr>
          <w:sz w:val="22"/>
          <w:szCs w:val="22"/>
        </w:rPr>
      </w:pPr>
      <w:r>
        <w:rPr>
          <w:sz w:val="22"/>
          <w:szCs w:val="22"/>
        </w:rPr>
        <w:t>1) Obe</w:t>
      </w:r>
      <w:r w:rsidR="003470D3">
        <w:rPr>
          <w:sz w:val="22"/>
          <w:szCs w:val="22"/>
        </w:rPr>
        <w:t xml:space="preserve">c </w:t>
      </w:r>
      <w:proofErr w:type="spellStart"/>
      <w:r w:rsidR="003470D3">
        <w:rPr>
          <w:sz w:val="22"/>
          <w:szCs w:val="22"/>
        </w:rPr>
        <w:t>Skorkov</w:t>
      </w:r>
      <w:proofErr w:type="spellEnd"/>
      <w:r w:rsidR="003470D3">
        <w:rPr>
          <w:sz w:val="22"/>
          <w:szCs w:val="22"/>
        </w:rPr>
        <w:t xml:space="preserve"> touto vyhláškou upravuje způsob provozu obecního vodovodu a místní </w:t>
      </w:r>
      <w:r>
        <w:rPr>
          <w:sz w:val="22"/>
          <w:szCs w:val="22"/>
        </w:rPr>
        <w:t xml:space="preserve">poplatek za </w:t>
      </w:r>
      <w:r w:rsidR="003470D3">
        <w:rPr>
          <w:sz w:val="22"/>
          <w:szCs w:val="22"/>
        </w:rPr>
        <w:t>odběr pitné vody z vodovodního řádu</w:t>
      </w:r>
      <w:r>
        <w:rPr>
          <w:sz w:val="22"/>
          <w:szCs w:val="22"/>
        </w:rPr>
        <w:t xml:space="preserve"> (dále jen „poplatek“). </w:t>
      </w:r>
    </w:p>
    <w:p w:rsidR="00BF6D65" w:rsidRDefault="00BF6D65" w:rsidP="00BF6D65">
      <w:pPr>
        <w:pStyle w:val="Default"/>
        <w:rPr>
          <w:sz w:val="22"/>
          <w:szCs w:val="22"/>
        </w:rPr>
      </w:pPr>
    </w:p>
    <w:p w:rsidR="00BF6D65" w:rsidRDefault="00BF6D65" w:rsidP="00BF6D65">
      <w:pPr>
        <w:pStyle w:val="Default"/>
        <w:rPr>
          <w:sz w:val="22"/>
          <w:szCs w:val="22"/>
        </w:rPr>
      </w:pPr>
      <w:proofErr w:type="gramStart"/>
      <w:r>
        <w:rPr>
          <w:sz w:val="22"/>
          <w:szCs w:val="22"/>
        </w:rPr>
        <w:t>2)</w:t>
      </w:r>
      <w:r w:rsidR="003B344A">
        <w:rPr>
          <w:sz w:val="22"/>
          <w:szCs w:val="22"/>
        </w:rPr>
        <w:t xml:space="preserve"> </w:t>
      </w:r>
      <w:r>
        <w:rPr>
          <w:sz w:val="22"/>
          <w:szCs w:val="22"/>
        </w:rPr>
        <w:t xml:space="preserve"> Říze</w:t>
      </w:r>
      <w:r w:rsidR="003470D3">
        <w:rPr>
          <w:sz w:val="22"/>
          <w:szCs w:val="22"/>
        </w:rPr>
        <w:t>ní</w:t>
      </w:r>
      <w:proofErr w:type="gramEnd"/>
      <w:r w:rsidR="003470D3">
        <w:rPr>
          <w:sz w:val="22"/>
          <w:szCs w:val="22"/>
        </w:rPr>
        <w:t xml:space="preserve"> o poplatcích vykonává Obecní</w:t>
      </w:r>
      <w:r>
        <w:rPr>
          <w:sz w:val="22"/>
          <w:szCs w:val="22"/>
        </w:rPr>
        <w:t xml:space="preserve"> úřad </w:t>
      </w:r>
      <w:proofErr w:type="spellStart"/>
      <w:r>
        <w:rPr>
          <w:sz w:val="22"/>
          <w:szCs w:val="22"/>
        </w:rPr>
        <w:t>Skorkov</w:t>
      </w:r>
      <w:proofErr w:type="spellEnd"/>
      <w:r>
        <w:rPr>
          <w:sz w:val="22"/>
          <w:szCs w:val="22"/>
        </w:rPr>
        <w:t xml:space="preserve"> (dále jen „správce poplatku“). </w:t>
      </w:r>
    </w:p>
    <w:p w:rsidR="00B3615C" w:rsidRDefault="00B3615C" w:rsidP="00BF6D65">
      <w:pPr>
        <w:pStyle w:val="Default"/>
        <w:rPr>
          <w:sz w:val="22"/>
          <w:szCs w:val="22"/>
        </w:rPr>
      </w:pPr>
    </w:p>
    <w:p w:rsidR="00B3615C" w:rsidRDefault="00B3615C" w:rsidP="00B3615C">
      <w:pPr>
        <w:pStyle w:val="Default"/>
        <w:jc w:val="center"/>
        <w:rPr>
          <w:b/>
          <w:sz w:val="22"/>
          <w:szCs w:val="22"/>
        </w:rPr>
      </w:pPr>
      <w:r>
        <w:rPr>
          <w:b/>
          <w:sz w:val="22"/>
          <w:szCs w:val="22"/>
        </w:rPr>
        <w:t>Článek 2</w:t>
      </w:r>
    </w:p>
    <w:p w:rsidR="003B344A" w:rsidRPr="00B3615C" w:rsidRDefault="003B344A" w:rsidP="00B3615C">
      <w:pPr>
        <w:pStyle w:val="Default"/>
        <w:jc w:val="center"/>
        <w:rPr>
          <w:b/>
          <w:sz w:val="22"/>
          <w:szCs w:val="22"/>
        </w:rPr>
      </w:pPr>
      <w:r>
        <w:rPr>
          <w:b/>
          <w:sz w:val="22"/>
          <w:szCs w:val="22"/>
        </w:rPr>
        <w:t>Veřejný vodovodní řád</w:t>
      </w:r>
    </w:p>
    <w:p w:rsidR="005E1A5B" w:rsidRPr="005E1A5B" w:rsidRDefault="005E1A5B" w:rsidP="005E1A5B">
      <w:pPr>
        <w:spacing w:before="100" w:beforeAutospacing="1" w:after="100" w:afterAutospacing="1" w:line="240" w:lineRule="auto"/>
        <w:rPr>
          <w:rFonts w:ascii="Arial CE" w:eastAsia="Times New Roman" w:hAnsi="Arial CE" w:cs="Arial CE"/>
          <w:bCs/>
          <w:lang w:eastAsia="cs-CZ"/>
        </w:rPr>
      </w:pPr>
      <w:r>
        <w:rPr>
          <w:rFonts w:ascii="Arial CE" w:eastAsia="Times New Roman" w:hAnsi="Arial CE" w:cs="Arial CE"/>
          <w:bCs/>
          <w:lang w:eastAsia="cs-CZ"/>
        </w:rPr>
        <w:t xml:space="preserve">1) </w:t>
      </w:r>
      <w:r w:rsidR="003B344A" w:rsidRPr="005E1A5B">
        <w:rPr>
          <w:rFonts w:ascii="Arial CE" w:eastAsia="Times New Roman" w:hAnsi="Arial CE" w:cs="Arial CE"/>
          <w:bCs/>
          <w:lang w:eastAsia="cs-CZ"/>
        </w:rPr>
        <w:t xml:space="preserve">Veřejným vodovodním řádem se rozumí všechny stavby, potrubí a příslušné </w:t>
      </w:r>
      <w:proofErr w:type="gramStart"/>
      <w:r w:rsidRPr="005E1A5B">
        <w:rPr>
          <w:rFonts w:ascii="Arial CE" w:eastAsia="Times New Roman" w:hAnsi="Arial CE" w:cs="Arial CE"/>
          <w:bCs/>
          <w:lang w:eastAsia="cs-CZ"/>
        </w:rPr>
        <w:t>s</w:t>
      </w:r>
      <w:r w:rsidR="003B344A" w:rsidRPr="005E1A5B">
        <w:rPr>
          <w:rFonts w:ascii="Arial CE" w:eastAsia="Times New Roman" w:hAnsi="Arial CE" w:cs="Arial CE"/>
          <w:bCs/>
          <w:lang w:eastAsia="cs-CZ"/>
        </w:rPr>
        <w:t>oučásti,</w:t>
      </w:r>
      <w:r w:rsidRPr="005E1A5B">
        <w:rPr>
          <w:rFonts w:ascii="Arial CE" w:eastAsia="Times New Roman" w:hAnsi="Arial CE" w:cs="Arial CE"/>
          <w:bCs/>
          <w:lang w:eastAsia="cs-CZ"/>
        </w:rPr>
        <w:t xml:space="preserve">                </w:t>
      </w:r>
      <w:r w:rsidR="003B344A" w:rsidRPr="005E1A5B">
        <w:rPr>
          <w:rFonts w:ascii="Arial CE" w:eastAsia="Times New Roman" w:hAnsi="Arial CE" w:cs="Arial CE"/>
          <w:bCs/>
          <w:lang w:eastAsia="cs-CZ"/>
        </w:rPr>
        <w:t>které</w:t>
      </w:r>
      <w:proofErr w:type="gramEnd"/>
      <w:r w:rsidR="003B344A" w:rsidRPr="005E1A5B">
        <w:rPr>
          <w:rFonts w:ascii="Arial CE" w:eastAsia="Times New Roman" w:hAnsi="Arial CE" w:cs="Arial CE"/>
          <w:bCs/>
          <w:lang w:eastAsia="cs-CZ"/>
        </w:rPr>
        <w:t xml:space="preserve"> slouží k získávání, uchovávání zásoby, rozvodu, popřípadě zjišťování množství dodané pitné vody v obci </w:t>
      </w:r>
      <w:r w:rsidR="00957DBA">
        <w:rPr>
          <w:rFonts w:ascii="Arial CE" w:eastAsia="Times New Roman" w:hAnsi="Arial CE" w:cs="Arial CE"/>
          <w:bCs/>
          <w:lang w:eastAsia="cs-CZ"/>
        </w:rPr>
        <w:t>a to jsou:</w:t>
      </w:r>
    </w:p>
    <w:p w:rsidR="005E1A5B" w:rsidRDefault="005E1A5B" w:rsidP="005E1A5B">
      <w:pPr>
        <w:pStyle w:val="Odstavecseseznamem"/>
        <w:spacing w:before="100" w:beforeAutospacing="1" w:after="100" w:afterAutospacing="1" w:line="240" w:lineRule="auto"/>
        <w:rPr>
          <w:rFonts w:ascii="Arial CE" w:eastAsia="Times New Roman" w:hAnsi="Arial CE" w:cs="Arial CE"/>
          <w:bCs/>
          <w:lang w:eastAsia="cs-CZ"/>
        </w:rPr>
      </w:pPr>
      <w:proofErr w:type="gramStart"/>
      <w:r>
        <w:rPr>
          <w:rFonts w:ascii="Arial CE" w:eastAsia="Times New Roman" w:hAnsi="Arial CE" w:cs="Arial CE"/>
          <w:bCs/>
          <w:lang w:eastAsia="cs-CZ"/>
        </w:rPr>
        <w:t xml:space="preserve">- </w:t>
      </w:r>
      <w:r w:rsidRPr="005E1A5B">
        <w:rPr>
          <w:rFonts w:ascii="Arial CE" w:eastAsia="Times New Roman" w:hAnsi="Arial CE" w:cs="Arial CE"/>
          <w:bCs/>
          <w:lang w:eastAsia="cs-CZ"/>
        </w:rPr>
        <w:t xml:space="preserve"> </w:t>
      </w:r>
      <w:r w:rsidRPr="003B344A">
        <w:rPr>
          <w:rFonts w:ascii="Arial CE" w:eastAsia="Times New Roman" w:hAnsi="Arial CE" w:cs="Arial CE"/>
          <w:bCs/>
          <w:lang w:eastAsia="cs-CZ"/>
        </w:rPr>
        <w:t>sběrná</w:t>
      </w:r>
      <w:proofErr w:type="gramEnd"/>
      <w:r w:rsidRPr="003B344A">
        <w:rPr>
          <w:rFonts w:ascii="Arial CE" w:eastAsia="Times New Roman" w:hAnsi="Arial CE" w:cs="Arial CE"/>
          <w:bCs/>
          <w:lang w:eastAsia="cs-CZ"/>
        </w:rPr>
        <w:t xml:space="preserve"> zařízení z</w:t>
      </w:r>
      <w:r>
        <w:rPr>
          <w:rFonts w:ascii="Arial CE" w:eastAsia="Times New Roman" w:hAnsi="Arial CE" w:cs="Arial CE"/>
          <w:bCs/>
          <w:lang w:eastAsia="cs-CZ"/>
        </w:rPr>
        <w:t> </w:t>
      </w:r>
      <w:r w:rsidRPr="003B344A">
        <w:rPr>
          <w:rFonts w:ascii="Arial CE" w:eastAsia="Times New Roman" w:hAnsi="Arial CE" w:cs="Arial CE"/>
          <w:bCs/>
          <w:lang w:eastAsia="cs-CZ"/>
        </w:rPr>
        <w:t>pramenišť</w:t>
      </w:r>
      <w:r>
        <w:rPr>
          <w:rFonts w:ascii="Arial CE" w:eastAsia="Times New Roman" w:hAnsi="Arial CE" w:cs="Arial CE"/>
          <w:bCs/>
          <w:lang w:eastAsia="cs-CZ"/>
        </w:rPr>
        <w:t xml:space="preserve"> </w:t>
      </w:r>
    </w:p>
    <w:p w:rsidR="005E1A5B" w:rsidRDefault="005E1A5B" w:rsidP="005E1A5B">
      <w:pPr>
        <w:pStyle w:val="Odstavecseseznamem"/>
        <w:spacing w:before="100" w:beforeAutospacing="1" w:after="100" w:afterAutospacing="1" w:line="240" w:lineRule="auto"/>
        <w:rPr>
          <w:rFonts w:ascii="Arial CE" w:eastAsia="Times New Roman" w:hAnsi="Arial CE" w:cs="Arial CE"/>
          <w:bCs/>
          <w:lang w:eastAsia="cs-CZ"/>
        </w:rPr>
      </w:pPr>
      <w:proofErr w:type="gramStart"/>
      <w:r>
        <w:rPr>
          <w:rFonts w:ascii="Arial CE" w:eastAsia="Times New Roman" w:hAnsi="Arial CE" w:cs="Arial CE"/>
          <w:bCs/>
          <w:lang w:eastAsia="cs-CZ"/>
        </w:rPr>
        <w:t xml:space="preserve">-  </w:t>
      </w:r>
      <w:r w:rsidRPr="003B344A">
        <w:rPr>
          <w:rFonts w:ascii="Arial CE" w:eastAsia="Times New Roman" w:hAnsi="Arial CE" w:cs="Arial CE"/>
          <w:bCs/>
          <w:lang w:eastAsia="cs-CZ"/>
        </w:rPr>
        <w:t>zásobárna</w:t>
      </w:r>
      <w:proofErr w:type="gramEnd"/>
      <w:r w:rsidRPr="003B344A">
        <w:rPr>
          <w:rFonts w:ascii="Arial CE" w:eastAsia="Times New Roman" w:hAnsi="Arial CE" w:cs="Arial CE"/>
          <w:bCs/>
          <w:lang w:eastAsia="cs-CZ"/>
        </w:rPr>
        <w:t xml:space="preserve"> /rezervoár/ pitné vody</w:t>
      </w:r>
    </w:p>
    <w:p w:rsidR="00957DBA" w:rsidRDefault="005E1A5B" w:rsidP="00957DBA">
      <w:pPr>
        <w:pStyle w:val="Odstavecseseznamem"/>
        <w:spacing w:before="100" w:beforeAutospacing="1" w:after="100" w:afterAutospacing="1" w:line="240" w:lineRule="auto"/>
        <w:rPr>
          <w:rFonts w:ascii="Arial CE" w:eastAsia="Times New Roman" w:hAnsi="Arial CE" w:cs="Arial CE"/>
          <w:bCs/>
          <w:lang w:eastAsia="cs-CZ"/>
        </w:rPr>
      </w:pPr>
      <w:proofErr w:type="gramStart"/>
      <w:r>
        <w:rPr>
          <w:rFonts w:ascii="Arial CE" w:eastAsia="Times New Roman" w:hAnsi="Arial CE" w:cs="Arial CE"/>
          <w:bCs/>
          <w:lang w:eastAsia="cs-CZ"/>
        </w:rPr>
        <w:t xml:space="preserve">-  </w:t>
      </w:r>
      <w:r w:rsidRPr="003B344A">
        <w:rPr>
          <w:rFonts w:ascii="Arial CE" w:eastAsia="Times New Roman" w:hAnsi="Arial CE" w:cs="Arial CE"/>
          <w:bCs/>
          <w:lang w:eastAsia="cs-CZ"/>
        </w:rPr>
        <w:t>hlavní</w:t>
      </w:r>
      <w:proofErr w:type="gramEnd"/>
      <w:r w:rsidRPr="003B344A">
        <w:rPr>
          <w:rFonts w:ascii="Arial CE" w:eastAsia="Times New Roman" w:hAnsi="Arial CE" w:cs="Arial CE"/>
          <w:bCs/>
          <w:lang w:eastAsia="cs-CZ"/>
        </w:rPr>
        <w:t xml:space="preserve"> vodovodní řád /přívodní potrubí do obce/</w:t>
      </w:r>
      <w:r w:rsidRPr="003B344A">
        <w:rPr>
          <w:rFonts w:ascii="Arial CE" w:eastAsia="Times New Roman" w:hAnsi="Arial CE" w:cs="Arial CE"/>
          <w:bCs/>
          <w:lang w:eastAsia="cs-CZ"/>
        </w:rPr>
        <w:br/>
      </w:r>
      <w:r>
        <w:rPr>
          <w:rFonts w:ascii="Arial CE" w:eastAsia="Times New Roman" w:hAnsi="Arial CE" w:cs="Arial CE"/>
          <w:bCs/>
          <w:lang w:eastAsia="cs-CZ"/>
        </w:rPr>
        <w:t xml:space="preserve">-  </w:t>
      </w:r>
      <w:r w:rsidRPr="003B344A">
        <w:rPr>
          <w:rFonts w:ascii="Arial CE" w:eastAsia="Times New Roman" w:hAnsi="Arial CE" w:cs="Arial CE"/>
          <w:bCs/>
          <w:lang w:eastAsia="cs-CZ"/>
        </w:rPr>
        <w:t>vodovodní řád v obci /rozvod včetně hydrantů,hlavního</w:t>
      </w:r>
      <w:r>
        <w:rPr>
          <w:rFonts w:ascii="Arial CE" w:eastAsia="Times New Roman" w:hAnsi="Arial CE" w:cs="Arial CE"/>
          <w:bCs/>
          <w:lang w:eastAsia="cs-CZ"/>
        </w:rPr>
        <w:t xml:space="preserve"> ventilu, pomoc.ventilů atd.</w:t>
      </w:r>
    </w:p>
    <w:p w:rsidR="00A20029" w:rsidRDefault="00957DBA" w:rsidP="00957DBA">
      <w:pPr>
        <w:spacing w:before="100" w:beforeAutospacing="1" w:after="100" w:afterAutospacing="1" w:line="240" w:lineRule="auto"/>
      </w:pPr>
      <w:r w:rsidRPr="00957DBA">
        <w:rPr>
          <w:rFonts w:ascii="Arial CE" w:eastAsia="Times New Roman" w:hAnsi="Arial CE" w:cs="Arial CE"/>
          <w:bCs/>
          <w:lang w:eastAsia="cs-CZ"/>
        </w:rPr>
        <w:t xml:space="preserve">Obec </w:t>
      </w:r>
      <w:proofErr w:type="spellStart"/>
      <w:r>
        <w:rPr>
          <w:rFonts w:ascii="Arial CE" w:eastAsia="Times New Roman" w:hAnsi="Arial CE" w:cs="Arial CE"/>
          <w:bCs/>
          <w:lang w:eastAsia="cs-CZ"/>
        </w:rPr>
        <w:t>Skorkov</w:t>
      </w:r>
      <w:proofErr w:type="spellEnd"/>
      <w:r>
        <w:rPr>
          <w:rFonts w:ascii="Arial CE" w:eastAsia="Times New Roman" w:hAnsi="Arial CE" w:cs="Arial CE"/>
          <w:bCs/>
          <w:lang w:eastAsia="cs-CZ"/>
        </w:rPr>
        <w:t xml:space="preserve"> </w:t>
      </w:r>
      <w:r w:rsidRPr="00957DBA">
        <w:rPr>
          <w:rFonts w:ascii="Arial CE" w:eastAsia="Times New Roman" w:hAnsi="Arial CE" w:cs="Arial CE"/>
          <w:bCs/>
          <w:lang w:eastAsia="cs-CZ"/>
        </w:rPr>
        <w:t>je majitelem a správcem veřej</w:t>
      </w:r>
      <w:r>
        <w:rPr>
          <w:rFonts w:ascii="Arial CE" w:eastAsia="Times New Roman" w:hAnsi="Arial CE" w:cs="Arial CE"/>
          <w:bCs/>
          <w:lang w:eastAsia="cs-CZ"/>
        </w:rPr>
        <w:t xml:space="preserve">ného </w:t>
      </w:r>
      <w:r w:rsidRPr="00957DBA">
        <w:rPr>
          <w:rFonts w:ascii="Arial CE" w:eastAsia="Times New Roman" w:hAnsi="Arial CE" w:cs="Arial CE"/>
          <w:bCs/>
          <w:lang w:eastAsia="cs-CZ"/>
        </w:rPr>
        <w:t>vod</w:t>
      </w:r>
      <w:r>
        <w:rPr>
          <w:rFonts w:ascii="Arial CE" w:eastAsia="Times New Roman" w:hAnsi="Arial CE" w:cs="Arial CE"/>
          <w:bCs/>
          <w:lang w:eastAsia="cs-CZ"/>
        </w:rPr>
        <w:t xml:space="preserve">ovodního </w:t>
      </w:r>
      <w:r w:rsidRPr="00957DBA">
        <w:rPr>
          <w:rFonts w:ascii="Arial CE" w:eastAsia="Times New Roman" w:hAnsi="Arial CE" w:cs="Arial CE"/>
          <w:bCs/>
          <w:lang w:eastAsia="cs-CZ"/>
        </w:rPr>
        <w:t>řádu,</w:t>
      </w:r>
      <w:r>
        <w:rPr>
          <w:rFonts w:ascii="Arial CE" w:eastAsia="Times New Roman" w:hAnsi="Arial CE" w:cs="Arial CE"/>
          <w:bCs/>
          <w:lang w:eastAsia="cs-CZ"/>
        </w:rPr>
        <w:t xml:space="preserve"> </w:t>
      </w:r>
      <w:r w:rsidRPr="00957DBA">
        <w:rPr>
          <w:rFonts w:ascii="Arial CE" w:eastAsia="Times New Roman" w:hAnsi="Arial CE" w:cs="Arial CE"/>
          <w:bCs/>
          <w:lang w:eastAsia="cs-CZ"/>
        </w:rPr>
        <w:t>zajišťuje jeho provoz</w:t>
      </w:r>
      <w:r>
        <w:rPr>
          <w:rFonts w:ascii="Arial CE" w:eastAsia="Times New Roman" w:hAnsi="Arial CE" w:cs="Arial CE"/>
          <w:bCs/>
          <w:lang w:eastAsia="cs-CZ"/>
        </w:rPr>
        <w:t xml:space="preserve">, </w:t>
      </w:r>
      <w:r w:rsidRPr="00957DBA">
        <w:rPr>
          <w:rFonts w:ascii="Arial CE" w:eastAsia="Times New Roman" w:hAnsi="Arial CE" w:cs="Arial CE"/>
          <w:bCs/>
          <w:lang w:eastAsia="cs-CZ"/>
        </w:rPr>
        <w:t>pro</w:t>
      </w:r>
      <w:r>
        <w:rPr>
          <w:rFonts w:ascii="Arial CE" w:eastAsia="Times New Roman" w:hAnsi="Arial CE" w:cs="Arial CE"/>
          <w:bCs/>
          <w:lang w:eastAsia="cs-CZ"/>
        </w:rPr>
        <w:t xml:space="preserve">vozuschopnost a potřebné opravy.                                                                                   </w:t>
      </w:r>
      <w:r w:rsidRPr="00957DBA">
        <w:rPr>
          <w:rFonts w:ascii="Arial CE" w:eastAsia="Times New Roman" w:hAnsi="Arial CE" w:cs="Arial CE"/>
          <w:bCs/>
          <w:lang w:eastAsia="cs-CZ"/>
        </w:rPr>
        <w:t>Dále pak je zodpovědná za provádění pravidelných kontrol a rozborů pro za</w:t>
      </w:r>
      <w:r>
        <w:rPr>
          <w:rFonts w:ascii="Arial CE" w:eastAsia="Times New Roman" w:hAnsi="Arial CE" w:cs="Arial CE"/>
          <w:bCs/>
          <w:lang w:eastAsia="cs-CZ"/>
        </w:rPr>
        <w:t>jištění hygienické nezávadnosti.</w:t>
      </w:r>
    </w:p>
    <w:p w:rsidR="00BF6D65" w:rsidRDefault="00BF6D65" w:rsidP="00BF6D65">
      <w:pPr>
        <w:pStyle w:val="Default"/>
        <w:jc w:val="center"/>
        <w:rPr>
          <w:sz w:val="22"/>
          <w:szCs w:val="22"/>
        </w:rPr>
      </w:pPr>
      <w:r>
        <w:rPr>
          <w:b/>
          <w:bCs/>
          <w:sz w:val="22"/>
          <w:szCs w:val="22"/>
        </w:rPr>
        <w:t xml:space="preserve">Článek </w:t>
      </w:r>
      <w:r w:rsidR="00957DBA">
        <w:rPr>
          <w:b/>
          <w:bCs/>
          <w:sz w:val="22"/>
          <w:szCs w:val="22"/>
        </w:rPr>
        <w:t>3</w:t>
      </w:r>
    </w:p>
    <w:p w:rsidR="00BF6D65" w:rsidRDefault="00BF6D65" w:rsidP="00D545C7">
      <w:pPr>
        <w:pStyle w:val="Default"/>
        <w:jc w:val="center"/>
        <w:rPr>
          <w:sz w:val="22"/>
          <w:szCs w:val="22"/>
        </w:rPr>
      </w:pPr>
      <w:r>
        <w:rPr>
          <w:b/>
          <w:bCs/>
          <w:sz w:val="22"/>
          <w:szCs w:val="22"/>
        </w:rPr>
        <w:t>Poplatník</w:t>
      </w:r>
    </w:p>
    <w:p w:rsidR="00BF6D65" w:rsidRDefault="00BF6D65" w:rsidP="004574D7">
      <w:pPr>
        <w:pStyle w:val="Default"/>
        <w:numPr>
          <w:ilvl w:val="0"/>
          <w:numId w:val="2"/>
        </w:numPr>
        <w:ind w:left="284" w:hanging="284"/>
        <w:rPr>
          <w:sz w:val="22"/>
          <w:szCs w:val="22"/>
        </w:rPr>
      </w:pPr>
      <w:r>
        <w:rPr>
          <w:sz w:val="22"/>
          <w:szCs w:val="22"/>
        </w:rPr>
        <w:t xml:space="preserve"> Poplatek platí: </w:t>
      </w:r>
    </w:p>
    <w:p w:rsidR="00BF6D65" w:rsidRDefault="00BF6D65" w:rsidP="00BF6D65">
      <w:pPr>
        <w:pStyle w:val="Default"/>
        <w:rPr>
          <w:sz w:val="22"/>
          <w:szCs w:val="22"/>
        </w:rPr>
      </w:pPr>
    </w:p>
    <w:p w:rsidR="00BF6D65" w:rsidRDefault="00BF6D65" w:rsidP="00443EB7">
      <w:pPr>
        <w:pStyle w:val="Default"/>
        <w:numPr>
          <w:ilvl w:val="0"/>
          <w:numId w:val="6"/>
        </w:numPr>
        <w:rPr>
          <w:sz w:val="22"/>
          <w:szCs w:val="22"/>
        </w:rPr>
      </w:pPr>
      <w:r>
        <w:rPr>
          <w:sz w:val="22"/>
          <w:szCs w:val="22"/>
        </w:rPr>
        <w:t xml:space="preserve">fyzická osoba, </w:t>
      </w:r>
    </w:p>
    <w:p w:rsidR="00443EB7" w:rsidRDefault="00443EB7" w:rsidP="00443EB7">
      <w:pPr>
        <w:pStyle w:val="Default"/>
        <w:ind w:left="644"/>
        <w:rPr>
          <w:sz w:val="22"/>
          <w:szCs w:val="22"/>
        </w:rPr>
      </w:pPr>
    </w:p>
    <w:p w:rsidR="00BF6D65" w:rsidRDefault="00BF6D65" w:rsidP="004574D7">
      <w:pPr>
        <w:pStyle w:val="Default"/>
        <w:ind w:left="567" w:hanging="283"/>
        <w:rPr>
          <w:sz w:val="22"/>
          <w:szCs w:val="22"/>
        </w:rPr>
      </w:pPr>
      <w:proofErr w:type="gramStart"/>
      <w:r>
        <w:rPr>
          <w:sz w:val="22"/>
          <w:szCs w:val="22"/>
        </w:rPr>
        <w:t xml:space="preserve">-  </w:t>
      </w:r>
      <w:r w:rsidR="004574D7">
        <w:rPr>
          <w:sz w:val="22"/>
          <w:szCs w:val="22"/>
        </w:rPr>
        <w:t xml:space="preserve"> </w:t>
      </w:r>
      <w:r>
        <w:rPr>
          <w:sz w:val="22"/>
          <w:szCs w:val="22"/>
        </w:rPr>
        <w:t>která</w:t>
      </w:r>
      <w:proofErr w:type="gramEnd"/>
      <w:r>
        <w:rPr>
          <w:sz w:val="22"/>
          <w:szCs w:val="22"/>
        </w:rPr>
        <w:t xml:space="preserve"> má v obci trvalý pobyt, </w:t>
      </w:r>
    </w:p>
    <w:p w:rsidR="00BF6D65" w:rsidRDefault="00BF6D65" w:rsidP="004574D7">
      <w:pPr>
        <w:pStyle w:val="Default"/>
        <w:ind w:left="567" w:hanging="283"/>
        <w:rPr>
          <w:sz w:val="22"/>
          <w:szCs w:val="22"/>
        </w:rPr>
      </w:pPr>
      <w:proofErr w:type="gramStart"/>
      <w:r>
        <w:rPr>
          <w:sz w:val="22"/>
          <w:szCs w:val="22"/>
        </w:rPr>
        <w:t xml:space="preserve">-  </w:t>
      </w:r>
      <w:r w:rsidR="004574D7">
        <w:rPr>
          <w:sz w:val="22"/>
          <w:szCs w:val="22"/>
        </w:rPr>
        <w:t xml:space="preserve"> </w:t>
      </w:r>
      <w:r>
        <w:rPr>
          <w:sz w:val="22"/>
          <w:szCs w:val="22"/>
        </w:rPr>
        <w:t>které</w:t>
      </w:r>
      <w:proofErr w:type="gramEnd"/>
      <w:r>
        <w:rPr>
          <w:sz w:val="22"/>
          <w:szCs w:val="22"/>
        </w:rPr>
        <w:t xml:space="preserve"> byl podle zákona upravujícího pobyt cizinců na území České republiky povolen trvalý pobyt nebo přechodný pobyt na dobu delší než 90 dnů,</w:t>
      </w:r>
    </w:p>
    <w:p w:rsidR="00BF6D65" w:rsidRDefault="00BF6D65" w:rsidP="004574D7">
      <w:pPr>
        <w:pStyle w:val="Default"/>
        <w:ind w:left="567" w:hanging="283"/>
        <w:rPr>
          <w:sz w:val="22"/>
          <w:szCs w:val="22"/>
        </w:rPr>
      </w:pPr>
      <w:proofErr w:type="gramStart"/>
      <w:r>
        <w:rPr>
          <w:sz w:val="22"/>
          <w:szCs w:val="22"/>
        </w:rPr>
        <w:t xml:space="preserve">-  </w:t>
      </w:r>
      <w:r w:rsidR="004574D7">
        <w:rPr>
          <w:sz w:val="22"/>
          <w:szCs w:val="22"/>
        </w:rPr>
        <w:t xml:space="preserve"> </w:t>
      </w:r>
      <w:r>
        <w:rPr>
          <w:sz w:val="22"/>
          <w:szCs w:val="22"/>
        </w:rPr>
        <w:t>která</w:t>
      </w:r>
      <w:proofErr w:type="gramEnd"/>
      <w:r>
        <w:rPr>
          <w:sz w:val="22"/>
          <w:szCs w:val="22"/>
        </w:rPr>
        <w:t xml:space="preserve"> podle zákona upravujícího pobyt cizinců na území České republiky pobývá na území České republiky přechodně po dobu delší 3 měsíců, </w:t>
      </w:r>
    </w:p>
    <w:p w:rsidR="00BF6D65" w:rsidRDefault="00BF6D65" w:rsidP="004574D7">
      <w:pPr>
        <w:pStyle w:val="Default"/>
        <w:ind w:left="567" w:hanging="283"/>
        <w:rPr>
          <w:sz w:val="22"/>
          <w:szCs w:val="22"/>
        </w:rPr>
      </w:pPr>
      <w:proofErr w:type="gramStart"/>
      <w:r>
        <w:rPr>
          <w:sz w:val="22"/>
          <w:szCs w:val="22"/>
        </w:rPr>
        <w:t xml:space="preserve">-  </w:t>
      </w:r>
      <w:r w:rsidR="004574D7">
        <w:rPr>
          <w:sz w:val="22"/>
          <w:szCs w:val="22"/>
        </w:rPr>
        <w:t xml:space="preserve"> </w:t>
      </w:r>
      <w:r>
        <w:rPr>
          <w:sz w:val="22"/>
          <w:szCs w:val="22"/>
        </w:rPr>
        <w:t>které</w:t>
      </w:r>
      <w:proofErr w:type="gramEnd"/>
      <w:r>
        <w:rPr>
          <w:sz w:val="22"/>
          <w:szCs w:val="22"/>
        </w:rPr>
        <w:t xml:space="preserve"> byla udělena mezinárodní ochrana podle zákona upravujícího azyl nebo dočasná ochrana podle zákona upravujícího dočasnou ochranu cizinců, </w:t>
      </w:r>
    </w:p>
    <w:p w:rsidR="00BF6D65" w:rsidRDefault="00BF6D65" w:rsidP="004574D7">
      <w:pPr>
        <w:pStyle w:val="Default"/>
        <w:ind w:left="567" w:hanging="283"/>
        <w:rPr>
          <w:sz w:val="22"/>
          <w:szCs w:val="22"/>
        </w:rPr>
      </w:pPr>
    </w:p>
    <w:p w:rsidR="001D29AA" w:rsidRDefault="00BF6D65" w:rsidP="001D29AA">
      <w:pPr>
        <w:pStyle w:val="Default"/>
        <w:numPr>
          <w:ilvl w:val="0"/>
          <w:numId w:val="6"/>
        </w:numPr>
        <w:jc w:val="both"/>
        <w:rPr>
          <w:sz w:val="22"/>
          <w:szCs w:val="22"/>
        </w:rPr>
      </w:pPr>
      <w:r>
        <w:rPr>
          <w:sz w:val="22"/>
          <w:szCs w:val="22"/>
        </w:rPr>
        <w:t xml:space="preserve">fyzická osoba, která má ve vlastnictví stavbu určenou k individuální rekreaci, byt </w:t>
      </w:r>
      <w:proofErr w:type="gramStart"/>
      <w:r>
        <w:rPr>
          <w:sz w:val="22"/>
          <w:szCs w:val="22"/>
        </w:rPr>
        <w:t xml:space="preserve">nebo </w:t>
      </w:r>
      <w:r w:rsidR="004574D7">
        <w:rPr>
          <w:sz w:val="22"/>
          <w:szCs w:val="22"/>
        </w:rPr>
        <w:t xml:space="preserve"> </w:t>
      </w:r>
      <w:r>
        <w:rPr>
          <w:sz w:val="22"/>
          <w:szCs w:val="22"/>
        </w:rPr>
        <w:t>rodinný</w:t>
      </w:r>
      <w:proofErr w:type="gramEnd"/>
      <w:r>
        <w:rPr>
          <w:sz w:val="22"/>
          <w:szCs w:val="22"/>
        </w:rPr>
        <w:t xml:space="preserve"> dům, ve kterých není hlášena k pobytu žádná fyzická osoba, a to ve výši odpovídající p</w:t>
      </w:r>
      <w:r w:rsidR="001D29AA">
        <w:rPr>
          <w:sz w:val="22"/>
          <w:szCs w:val="22"/>
        </w:rPr>
        <w:t>oplatku za jednu fyzickou osobu,</w:t>
      </w:r>
    </w:p>
    <w:p w:rsidR="001D29AA" w:rsidRDefault="001D29AA" w:rsidP="001D29AA">
      <w:pPr>
        <w:pStyle w:val="Default"/>
        <w:ind w:left="644"/>
        <w:jc w:val="both"/>
        <w:rPr>
          <w:sz w:val="22"/>
          <w:szCs w:val="22"/>
        </w:rPr>
      </w:pPr>
      <w:r>
        <w:rPr>
          <w:sz w:val="22"/>
          <w:szCs w:val="22"/>
        </w:rPr>
        <w:t xml:space="preserve">pokud však prokazatelně užívá nemovitost </w:t>
      </w:r>
      <w:proofErr w:type="gramStart"/>
      <w:r>
        <w:rPr>
          <w:sz w:val="22"/>
          <w:szCs w:val="22"/>
        </w:rPr>
        <w:t>déle jak</w:t>
      </w:r>
      <w:proofErr w:type="gramEnd"/>
      <w:r>
        <w:rPr>
          <w:sz w:val="22"/>
          <w:szCs w:val="22"/>
        </w:rPr>
        <w:t xml:space="preserve"> 150 dní v roce platí poplatek v plné výši na jednu každou osobu,</w:t>
      </w:r>
    </w:p>
    <w:p w:rsidR="00BF6D65" w:rsidRDefault="00BF6D65" w:rsidP="001D29AA">
      <w:pPr>
        <w:pStyle w:val="Default"/>
        <w:ind w:left="644"/>
        <w:jc w:val="both"/>
        <w:rPr>
          <w:sz w:val="22"/>
          <w:szCs w:val="22"/>
        </w:rPr>
      </w:pPr>
      <w:r>
        <w:rPr>
          <w:sz w:val="22"/>
          <w:szCs w:val="22"/>
        </w:rPr>
        <w:lastRenderedPageBreak/>
        <w:t xml:space="preserve">má-li ke stavbě určené k individuální rekreaci, bytu nebo rodinnému domu vlastnické právo více osob, jsou povinny platit poplatek společně a nerozdílně. </w:t>
      </w:r>
    </w:p>
    <w:p w:rsidR="00BF6D65" w:rsidRDefault="00BF6D65" w:rsidP="004574D7">
      <w:pPr>
        <w:pStyle w:val="Default"/>
        <w:jc w:val="both"/>
        <w:rPr>
          <w:sz w:val="22"/>
          <w:szCs w:val="22"/>
        </w:rPr>
      </w:pPr>
    </w:p>
    <w:p w:rsidR="00A20029" w:rsidRDefault="00BF6D65" w:rsidP="004574D7">
      <w:pPr>
        <w:pStyle w:val="Default"/>
        <w:ind w:left="284" w:hanging="284"/>
        <w:jc w:val="both"/>
        <w:rPr>
          <w:sz w:val="22"/>
          <w:szCs w:val="22"/>
        </w:rPr>
      </w:pPr>
      <w:r>
        <w:rPr>
          <w:sz w:val="22"/>
          <w:szCs w:val="22"/>
        </w:rPr>
        <w:t>2) Za fyzické osoby tvořící domácnost může poplatek platit jedna osoba. Za fyzické osob</w:t>
      </w:r>
      <w:r w:rsidR="00A03539">
        <w:rPr>
          <w:sz w:val="22"/>
          <w:szCs w:val="22"/>
        </w:rPr>
        <w:t>y žijící v rodinném</w:t>
      </w:r>
      <w:r>
        <w:rPr>
          <w:sz w:val="22"/>
          <w:szCs w:val="22"/>
        </w:rPr>
        <w:t xml:space="preserve"> domě může popla</w:t>
      </w:r>
      <w:r w:rsidR="00A03539">
        <w:rPr>
          <w:sz w:val="22"/>
          <w:szCs w:val="22"/>
        </w:rPr>
        <w:t xml:space="preserve">tek platit vlastník nebo pověřený </w:t>
      </w:r>
      <w:proofErr w:type="gramStart"/>
      <w:r w:rsidR="00A03539">
        <w:rPr>
          <w:sz w:val="22"/>
          <w:szCs w:val="22"/>
        </w:rPr>
        <w:t>zástupce.</w:t>
      </w:r>
      <w:r>
        <w:rPr>
          <w:sz w:val="22"/>
          <w:szCs w:val="22"/>
        </w:rPr>
        <w:t>.</w:t>
      </w:r>
      <w:proofErr w:type="gramEnd"/>
      <w:r>
        <w:rPr>
          <w:sz w:val="22"/>
          <w:szCs w:val="22"/>
        </w:rPr>
        <w:t xml:space="preserve"> Osoby, které platí poplatek za více fyzických osob, jsou povinny správci poplatku oznámit jméno, popřípadě jména, příjmení a data narození osob, za které poplatek platí. </w:t>
      </w:r>
    </w:p>
    <w:p w:rsidR="00A20029" w:rsidRDefault="00A20029" w:rsidP="004574D7">
      <w:pPr>
        <w:pStyle w:val="Default"/>
        <w:ind w:left="284" w:hanging="284"/>
        <w:jc w:val="both"/>
        <w:rPr>
          <w:sz w:val="22"/>
          <w:szCs w:val="22"/>
        </w:rPr>
        <w:sectPr w:rsidR="00A20029" w:rsidSect="004574D7">
          <w:pgSz w:w="11906" w:h="16838"/>
          <w:pgMar w:top="1418" w:right="1418" w:bottom="1418" w:left="1418" w:header="709" w:footer="709" w:gutter="0"/>
          <w:cols w:space="708"/>
          <w:docGrid w:linePitch="360"/>
        </w:sectPr>
      </w:pPr>
    </w:p>
    <w:p w:rsidR="00D545C7" w:rsidRDefault="00D545C7" w:rsidP="00BF6D65">
      <w:pPr>
        <w:pStyle w:val="Default"/>
        <w:rPr>
          <w:sz w:val="22"/>
          <w:szCs w:val="22"/>
        </w:rPr>
      </w:pPr>
    </w:p>
    <w:p w:rsidR="00D545C7" w:rsidRPr="00D545C7" w:rsidRDefault="00957DBA" w:rsidP="00D545C7">
      <w:pPr>
        <w:pStyle w:val="Default"/>
        <w:jc w:val="center"/>
        <w:rPr>
          <w:b/>
          <w:sz w:val="22"/>
          <w:szCs w:val="22"/>
        </w:rPr>
      </w:pPr>
      <w:r>
        <w:rPr>
          <w:b/>
          <w:sz w:val="22"/>
          <w:szCs w:val="22"/>
        </w:rPr>
        <w:t>Článek 4</w:t>
      </w:r>
    </w:p>
    <w:p w:rsidR="00D545C7" w:rsidRDefault="00D545C7" w:rsidP="00D545C7">
      <w:pPr>
        <w:pStyle w:val="Default"/>
        <w:jc w:val="center"/>
        <w:rPr>
          <w:b/>
          <w:sz w:val="22"/>
          <w:szCs w:val="22"/>
        </w:rPr>
        <w:sectPr w:rsidR="00D545C7" w:rsidSect="00D545C7">
          <w:type w:val="continuous"/>
          <w:pgSz w:w="11906" w:h="16838"/>
          <w:pgMar w:top="1418" w:right="1418" w:bottom="1418" w:left="1418" w:header="709" w:footer="709" w:gutter="0"/>
          <w:cols w:space="708"/>
          <w:docGrid w:linePitch="360"/>
        </w:sectPr>
      </w:pPr>
      <w:r>
        <w:rPr>
          <w:b/>
          <w:sz w:val="22"/>
          <w:szCs w:val="22"/>
        </w:rPr>
        <w:t>Ohlašovací povinnost</w:t>
      </w:r>
    </w:p>
    <w:p w:rsidR="00D545C7" w:rsidRDefault="00D545C7" w:rsidP="00D545C7">
      <w:pPr>
        <w:pStyle w:val="Default"/>
        <w:jc w:val="center"/>
        <w:rPr>
          <w:b/>
          <w:sz w:val="22"/>
          <w:szCs w:val="22"/>
        </w:rPr>
      </w:pPr>
    </w:p>
    <w:p w:rsidR="00F168C3" w:rsidRDefault="00D545C7" w:rsidP="00F168C3">
      <w:pPr>
        <w:pStyle w:val="Default"/>
        <w:numPr>
          <w:ilvl w:val="0"/>
          <w:numId w:val="7"/>
        </w:numPr>
        <w:ind w:left="284" w:hanging="284"/>
        <w:jc w:val="both"/>
        <w:rPr>
          <w:sz w:val="22"/>
          <w:szCs w:val="22"/>
        </w:rPr>
      </w:pPr>
      <w:r>
        <w:rPr>
          <w:sz w:val="22"/>
          <w:szCs w:val="22"/>
        </w:rPr>
        <w:t>Poplatník je povinen ohlásit správci poplatku vznik své poplatkové povinnosti nejpozději do 15 dnů ode dne, kdy mu povinnost platit tento poplatek vznikla, případně doložit existenci skutečnosti zakládající nárok na osvobození nebo úlevu od poplatku.</w:t>
      </w:r>
    </w:p>
    <w:p w:rsidR="00F168C3" w:rsidRDefault="00957DBA" w:rsidP="00F168C3">
      <w:pPr>
        <w:pStyle w:val="Default"/>
        <w:numPr>
          <w:ilvl w:val="0"/>
          <w:numId w:val="7"/>
        </w:numPr>
        <w:ind w:left="284" w:hanging="284"/>
        <w:jc w:val="both"/>
        <w:rPr>
          <w:sz w:val="22"/>
          <w:szCs w:val="22"/>
        </w:rPr>
      </w:pPr>
      <w:r>
        <w:rPr>
          <w:sz w:val="22"/>
          <w:szCs w:val="22"/>
        </w:rPr>
        <w:t>Poplatník dle čl. 3</w:t>
      </w:r>
      <w:r w:rsidR="00F168C3" w:rsidRPr="00F168C3">
        <w:rPr>
          <w:sz w:val="22"/>
          <w:szCs w:val="22"/>
        </w:rPr>
        <w:t xml:space="preserve"> odst. 1 této vyhlášky je povinen ohlásit správci poplatku jméno, popřípadě jména, a příjemní, místo pobytu, popřípadě další adresy pro doručování.</w:t>
      </w:r>
    </w:p>
    <w:p w:rsidR="00F168C3" w:rsidRDefault="006728B4" w:rsidP="00F168C3">
      <w:pPr>
        <w:pStyle w:val="Default"/>
        <w:numPr>
          <w:ilvl w:val="0"/>
          <w:numId w:val="7"/>
        </w:numPr>
        <w:ind w:left="284" w:hanging="284"/>
        <w:jc w:val="both"/>
        <w:rPr>
          <w:sz w:val="22"/>
          <w:szCs w:val="22"/>
        </w:rPr>
      </w:pPr>
      <w:r>
        <w:rPr>
          <w:sz w:val="22"/>
          <w:szCs w:val="22"/>
        </w:rPr>
        <w:t>Poplatník dle čl. 3</w:t>
      </w:r>
      <w:r w:rsidR="00F168C3">
        <w:rPr>
          <w:sz w:val="22"/>
          <w:szCs w:val="22"/>
        </w:rPr>
        <w:t xml:space="preserve"> odst. 1 vyhlášky je povinen ohlásit také evidenční nebo popisné číslo stavby určené k individuální rekreaci nebo rodinného domu. Není-li stavba označena evidenčním nebo popisným číslem, uvede poplatník parcelní číslo pozemku, na kterém je tato stavba umístěna.</w:t>
      </w:r>
    </w:p>
    <w:p w:rsidR="00F168C3" w:rsidRDefault="00F168C3" w:rsidP="00F168C3">
      <w:pPr>
        <w:pStyle w:val="Default"/>
        <w:numPr>
          <w:ilvl w:val="0"/>
          <w:numId w:val="7"/>
        </w:numPr>
        <w:ind w:left="284" w:hanging="284"/>
        <w:jc w:val="both"/>
        <w:rPr>
          <w:sz w:val="22"/>
          <w:szCs w:val="22"/>
        </w:rPr>
      </w:pPr>
      <w:r w:rsidRPr="004574D7">
        <w:rPr>
          <w:sz w:val="22"/>
          <w:szCs w:val="22"/>
        </w:rPr>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F168C3" w:rsidRDefault="00F168C3" w:rsidP="00F168C3">
      <w:pPr>
        <w:pStyle w:val="Default"/>
        <w:numPr>
          <w:ilvl w:val="0"/>
          <w:numId w:val="7"/>
        </w:numPr>
        <w:ind w:left="284" w:hanging="284"/>
        <w:jc w:val="both"/>
        <w:rPr>
          <w:sz w:val="22"/>
          <w:szCs w:val="22"/>
        </w:rPr>
      </w:pPr>
      <w:r w:rsidRPr="004574D7">
        <w:rPr>
          <w:sz w:val="22"/>
          <w:szCs w:val="22"/>
        </w:rPr>
        <w:t>Poplatník, který nemá sídlo nebo bydliště na území členského státu Evropské unie, jiného smluvního státu Dohody o Evropském hospodářském prostoru nebo Švýcarské konfederace, uvede také adresu svého zmocněnce v tuzemsku pro doručování</w:t>
      </w:r>
    </w:p>
    <w:p w:rsidR="00F168C3" w:rsidRDefault="00F168C3" w:rsidP="00F168C3">
      <w:pPr>
        <w:pStyle w:val="Default"/>
        <w:numPr>
          <w:ilvl w:val="0"/>
          <w:numId w:val="7"/>
        </w:numPr>
        <w:ind w:left="284" w:hanging="284"/>
        <w:jc w:val="both"/>
        <w:rPr>
          <w:sz w:val="22"/>
          <w:szCs w:val="22"/>
        </w:rPr>
      </w:pPr>
      <w:r w:rsidRPr="004574D7">
        <w:rPr>
          <w:sz w:val="22"/>
          <w:szCs w:val="22"/>
        </w:rPr>
        <w:t xml:space="preserve">Dojde-li ke změně údajů uvedených v ohlášení, je poplatník nebo plátce povinen tuto změnu oznámit do 15 dnů ode dne, kdy nastala. </w:t>
      </w:r>
    </w:p>
    <w:p w:rsidR="00F168C3" w:rsidRDefault="00F168C3" w:rsidP="00F168C3">
      <w:pPr>
        <w:pStyle w:val="Default"/>
        <w:jc w:val="both"/>
        <w:rPr>
          <w:sz w:val="22"/>
          <w:szCs w:val="22"/>
        </w:rPr>
      </w:pPr>
    </w:p>
    <w:p w:rsidR="00A20029" w:rsidRDefault="00A20029" w:rsidP="00F168C3">
      <w:pPr>
        <w:pStyle w:val="Default"/>
        <w:jc w:val="both"/>
        <w:rPr>
          <w:sz w:val="22"/>
          <w:szCs w:val="22"/>
        </w:rPr>
        <w:sectPr w:rsidR="00A20029" w:rsidSect="00D545C7">
          <w:type w:val="continuous"/>
          <w:pgSz w:w="11906" w:h="16838"/>
          <w:pgMar w:top="1418" w:right="1418" w:bottom="1418" w:left="1418" w:header="709" w:footer="709" w:gutter="0"/>
          <w:cols w:space="708"/>
          <w:docGrid w:linePitch="360"/>
        </w:sectPr>
      </w:pPr>
    </w:p>
    <w:p w:rsidR="00F168C3" w:rsidRDefault="006728B4" w:rsidP="00F168C3">
      <w:pPr>
        <w:pStyle w:val="Default"/>
        <w:jc w:val="center"/>
        <w:rPr>
          <w:sz w:val="22"/>
          <w:szCs w:val="22"/>
        </w:rPr>
      </w:pPr>
      <w:r>
        <w:rPr>
          <w:b/>
          <w:bCs/>
          <w:sz w:val="22"/>
          <w:szCs w:val="22"/>
        </w:rPr>
        <w:lastRenderedPageBreak/>
        <w:t>Č</w:t>
      </w:r>
      <w:r w:rsidR="00F168C3">
        <w:rPr>
          <w:b/>
          <w:bCs/>
          <w:sz w:val="22"/>
          <w:szCs w:val="22"/>
        </w:rPr>
        <w:t xml:space="preserve">lánek </w:t>
      </w:r>
      <w:r w:rsidR="00AE111D">
        <w:rPr>
          <w:b/>
          <w:bCs/>
          <w:sz w:val="22"/>
          <w:szCs w:val="22"/>
        </w:rPr>
        <w:t>5</w:t>
      </w:r>
    </w:p>
    <w:p w:rsidR="00F168C3" w:rsidRDefault="00F168C3" w:rsidP="00F168C3">
      <w:pPr>
        <w:pStyle w:val="Default"/>
        <w:jc w:val="center"/>
        <w:rPr>
          <w:b/>
          <w:bCs/>
          <w:sz w:val="22"/>
          <w:szCs w:val="22"/>
        </w:rPr>
      </w:pPr>
      <w:r>
        <w:rPr>
          <w:b/>
          <w:bCs/>
          <w:sz w:val="22"/>
          <w:szCs w:val="22"/>
        </w:rPr>
        <w:t>Sazba poplatku</w:t>
      </w:r>
    </w:p>
    <w:p w:rsidR="00A869A7" w:rsidRDefault="00A869A7" w:rsidP="00F168C3">
      <w:pPr>
        <w:pStyle w:val="Default"/>
        <w:jc w:val="center"/>
        <w:rPr>
          <w:b/>
          <w:bCs/>
          <w:sz w:val="22"/>
          <w:szCs w:val="22"/>
        </w:rPr>
      </w:pPr>
    </w:p>
    <w:p w:rsidR="000F79DA" w:rsidRDefault="00F168C3" w:rsidP="00F168C3">
      <w:pPr>
        <w:pStyle w:val="Default"/>
        <w:rPr>
          <w:b/>
          <w:sz w:val="22"/>
          <w:szCs w:val="22"/>
        </w:rPr>
      </w:pPr>
      <w:r>
        <w:rPr>
          <w:sz w:val="22"/>
          <w:szCs w:val="22"/>
        </w:rPr>
        <w:t xml:space="preserve">1) </w:t>
      </w:r>
      <w:r w:rsidR="00A869A7">
        <w:rPr>
          <w:sz w:val="22"/>
          <w:szCs w:val="22"/>
        </w:rPr>
        <w:t xml:space="preserve">Sazba za </w:t>
      </w:r>
      <w:r w:rsidR="00A869A7" w:rsidRPr="003B5C45">
        <w:rPr>
          <w:sz w:val="22"/>
          <w:szCs w:val="22"/>
        </w:rPr>
        <w:t>1 m³</w:t>
      </w:r>
      <w:r w:rsidR="003B5C45">
        <w:rPr>
          <w:sz w:val="22"/>
          <w:szCs w:val="22"/>
        </w:rPr>
        <w:t>……</w:t>
      </w:r>
      <w:r w:rsidR="0059706A">
        <w:rPr>
          <w:b/>
          <w:sz w:val="22"/>
          <w:szCs w:val="22"/>
        </w:rPr>
        <w:t xml:space="preserve"> 8</w:t>
      </w:r>
      <w:r w:rsidR="00A869A7" w:rsidRPr="00A869A7">
        <w:rPr>
          <w:b/>
          <w:sz w:val="22"/>
          <w:szCs w:val="22"/>
        </w:rPr>
        <w:t>,- Kč</w:t>
      </w:r>
    </w:p>
    <w:p w:rsidR="00A869A7" w:rsidRDefault="00A869A7" w:rsidP="00F168C3">
      <w:pPr>
        <w:pStyle w:val="Default"/>
        <w:rPr>
          <w:sz w:val="22"/>
          <w:szCs w:val="22"/>
        </w:rPr>
      </w:pPr>
    </w:p>
    <w:p w:rsidR="000F79DA" w:rsidRDefault="00A869A7" w:rsidP="00F168C3">
      <w:pPr>
        <w:pStyle w:val="Default"/>
        <w:rPr>
          <w:sz w:val="22"/>
          <w:szCs w:val="22"/>
        </w:rPr>
      </w:pPr>
      <w:r>
        <w:rPr>
          <w:sz w:val="22"/>
          <w:szCs w:val="22"/>
        </w:rPr>
        <w:t>2)</w:t>
      </w:r>
      <w:r w:rsidRPr="00A869A7">
        <w:rPr>
          <w:sz w:val="22"/>
          <w:szCs w:val="22"/>
        </w:rPr>
        <w:t xml:space="preserve"> </w:t>
      </w:r>
      <w:r>
        <w:rPr>
          <w:sz w:val="22"/>
          <w:szCs w:val="22"/>
        </w:rPr>
        <w:t xml:space="preserve">Sazba poplatku bude vypočítávána na základě:                                                                                                                                                             </w:t>
      </w:r>
    </w:p>
    <w:p w:rsidR="000F79DA" w:rsidRDefault="000F79DA" w:rsidP="00F168C3">
      <w:pPr>
        <w:pStyle w:val="Default"/>
        <w:rPr>
          <w:rFonts w:ascii="Arial CE" w:eastAsia="Times New Roman" w:hAnsi="Arial CE" w:cs="Arial CE"/>
          <w:bCs/>
          <w:sz w:val="22"/>
          <w:szCs w:val="22"/>
          <w:lang w:eastAsia="cs-CZ"/>
        </w:rPr>
      </w:pPr>
      <w:r>
        <w:rPr>
          <w:sz w:val="22"/>
          <w:szCs w:val="22"/>
        </w:rPr>
        <w:t xml:space="preserve">     -</w:t>
      </w:r>
      <w:r w:rsidRPr="000F79DA">
        <w:rPr>
          <w:rFonts w:ascii="Arial CE" w:eastAsia="Times New Roman" w:hAnsi="Arial CE" w:cs="Arial CE"/>
          <w:b/>
          <w:bCs/>
          <w:lang w:eastAsia="cs-CZ"/>
        </w:rPr>
        <w:t xml:space="preserve"> </w:t>
      </w:r>
      <w:r>
        <w:rPr>
          <w:rFonts w:ascii="Arial CE" w:eastAsia="Times New Roman" w:hAnsi="Arial CE" w:cs="Arial CE"/>
          <w:bCs/>
          <w:sz w:val="22"/>
          <w:szCs w:val="22"/>
          <w:lang w:eastAsia="cs-CZ"/>
        </w:rPr>
        <w:t>odečteného stavu vodoměru</w:t>
      </w:r>
      <w:r w:rsidRPr="000F79DA">
        <w:rPr>
          <w:rFonts w:ascii="Arial CE" w:eastAsia="Times New Roman" w:hAnsi="Arial CE" w:cs="Arial CE"/>
          <w:bCs/>
          <w:sz w:val="22"/>
          <w:szCs w:val="22"/>
          <w:lang w:eastAsia="cs-CZ"/>
        </w:rPr>
        <w:t>,</w:t>
      </w:r>
      <w:r>
        <w:rPr>
          <w:rFonts w:ascii="Arial CE" w:eastAsia="Times New Roman" w:hAnsi="Arial CE" w:cs="Arial CE"/>
          <w:bCs/>
          <w:sz w:val="22"/>
          <w:szCs w:val="22"/>
          <w:lang w:eastAsia="cs-CZ"/>
        </w:rPr>
        <w:t xml:space="preserve"> </w:t>
      </w:r>
      <w:proofErr w:type="gramStart"/>
      <w:r w:rsidRPr="000F79DA">
        <w:rPr>
          <w:rFonts w:ascii="Arial CE" w:eastAsia="Times New Roman" w:hAnsi="Arial CE" w:cs="Arial CE"/>
          <w:bCs/>
          <w:sz w:val="22"/>
          <w:szCs w:val="22"/>
          <w:lang w:eastAsia="cs-CZ"/>
        </w:rPr>
        <w:t>které</w:t>
      </w:r>
      <w:proofErr w:type="gramEnd"/>
      <w:r w:rsidRPr="000F79DA">
        <w:rPr>
          <w:rFonts w:ascii="Arial CE" w:eastAsia="Times New Roman" w:hAnsi="Arial CE" w:cs="Arial CE"/>
          <w:bCs/>
          <w:sz w:val="22"/>
          <w:szCs w:val="22"/>
          <w:lang w:eastAsia="cs-CZ"/>
        </w:rPr>
        <w:t xml:space="preserve"> provádí osoba pověřená obecním </w:t>
      </w:r>
      <w:r>
        <w:rPr>
          <w:rFonts w:ascii="Arial CE" w:eastAsia="Times New Roman" w:hAnsi="Arial CE" w:cs="Arial CE"/>
          <w:bCs/>
          <w:sz w:val="22"/>
          <w:szCs w:val="22"/>
          <w:lang w:eastAsia="cs-CZ"/>
        </w:rPr>
        <w:t>úřadem</w:t>
      </w:r>
    </w:p>
    <w:p w:rsidR="00A869A7" w:rsidRDefault="000F79DA" w:rsidP="00F168C3">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 xml:space="preserve">     - u nemovitosti bez osazeného vodoměru</w:t>
      </w:r>
      <w:r w:rsidR="00A869A7">
        <w:rPr>
          <w:rFonts w:ascii="Arial CE" w:eastAsia="Times New Roman" w:hAnsi="Arial CE" w:cs="Arial CE"/>
          <w:bCs/>
          <w:sz w:val="22"/>
          <w:szCs w:val="22"/>
          <w:lang w:eastAsia="cs-CZ"/>
        </w:rPr>
        <w:t xml:space="preserve"> stanoví obec paušální poplatek</w:t>
      </w:r>
      <w:r>
        <w:rPr>
          <w:rFonts w:ascii="Arial CE" w:eastAsia="Times New Roman" w:hAnsi="Arial CE" w:cs="Arial CE"/>
          <w:bCs/>
          <w:sz w:val="22"/>
          <w:szCs w:val="22"/>
          <w:lang w:eastAsia="cs-CZ"/>
        </w:rPr>
        <w:t xml:space="preserve"> </w:t>
      </w:r>
    </w:p>
    <w:p w:rsidR="00F168C3" w:rsidRDefault="00A869A7" w:rsidP="00F168C3">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 xml:space="preserve">       </w:t>
      </w:r>
      <w:r w:rsidR="000F79DA">
        <w:rPr>
          <w:rFonts w:ascii="Arial CE" w:eastAsia="Times New Roman" w:hAnsi="Arial CE" w:cs="Arial CE"/>
          <w:bCs/>
          <w:sz w:val="22"/>
          <w:szCs w:val="22"/>
          <w:lang w:eastAsia="cs-CZ"/>
        </w:rPr>
        <w:t xml:space="preserve">dle </w:t>
      </w:r>
      <w:r w:rsidRPr="0059706A">
        <w:rPr>
          <w:bCs/>
          <w:sz w:val="22"/>
          <w:szCs w:val="22"/>
        </w:rPr>
        <w:t>vyhlášky č.120/2011 Sb</w:t>
      </w:r>
      <w:r w:rsidR="003B5C45">
        <w:rPr>
          <w:bCs/>
          <w:sz w:val="22"/>
          <w:szCs w:val="22"/>
        </w:rPr>
        <w:t>.</w:t>
      </w:r>
      <w:r>
        <w:rPr>
          <w:rFonts w:ascii="Arial CE" w:eastAsia="Times New Roman" w:hAnsi="Arial CE" w:cs="Arial CE"/>
          <w:bCs/>
          <w:sz w:val="22"/>
          <w:szCs w:val="22"/>
          <w:lang w:eastAsia="cs-CZ"/>
        </w:rPr>
        <w:t xml:space="preserve"> Ministerstva zemědělství:</w:t>
      </w:r>
    </w:p>
    <w:p w:rsidR="0084306D" w:rsidRDefault="0084306D" w:rsidP="00F168C3">
      <w:pPr>
        <w:pStyle w:val="Default"/>
        <w:rPr>
          <w:rFonts w:ascii="Arial CE" w:eastAsia="Times New Roman" w:hAnsi="Arial CE" w:cs="Arial CE"/>
          <w:bCs/>
          <w:sz w:val="22"/>
          <w:szCs w:val="22"/>
          <w:lang w:eastAsia="cs-CZ"/>
        </w:rPr>
      </w:pPr>
    </w:p>
    <w:tbl>
      <w:tblPr>
        <w:tblStyle w:val="Mkatabulky"/>
        <w:tblW w:w="9937" w:type="dxa"/>
        <w:tblInd w:w="-318" w:type="dxa"/>
        <w:tblLook w:val="04A0"/>
      </w:tblPr>
      <w:tblGrid>
        <w:gridCol w:w="7461"/>
        <w:gridCol w:w="1187"/>
        <w:gridCol w:w="1289"/>
      </w:tblGrid>
      <w:tr w:rsidR="0084306D" w:rsidTr="0071136B">
        <w:trPr>
          <w:trHeight w:val="762"/>
        </w:trPr>
        <w:tc>
          <w:tcPr>
            <w:tcW w:w="7461" w:type="dxa"/>
          </w:tcPr>
          <w:p w:rsidR="0084306D" w:rsidRDefault="0084306D" w:rsidP="002C5C79">
            <w:pPr>
              <w:pStyle w:val="Default"/>
              <w:rPr>
                <w:rFonts w:ascii="Arial CE" w:eastAsia="Times New Roman" w:hAnsi="Arial CE" w:cs="Arial CE"/>
                <w:bCs/>
                <w:sz w:val="22"/>
                <w:szCs w:val="22"/>
                <w:lang w:eastAsia="cs-CZ"/>
              </w:rPr>
            </w:pPr>
            <w:r>
              <w:rPr>
                <w:rStyle w:val="Siln"/>
              </w:rPr>
              <w:t>Druh spotřeby vody</w:t>
            </w:r>
          </w:p>
        </w:tc>
        <w:tc>
          <w:tcPr>
            <w:tcW w:w="1187" w:type="dxa"/>
          </w:tcPr>
          <w:p w:rsidR="0084306D" w:rsidRPr="0071136B" w:rsidRDefault="0071136B" w:rsidP="0071136B">
            <w:pPr>
              <w:pStyle w:val="Default"/>
              <w:jc w:val="center"/>
              <w:rPr>
                <w:rFonts w:ascii="Arial CE" w:eastAsia="Times New Roman" w:hAnsi="Arial CE" w:cs="Arial CE"/>
                <w:bCs/>
                <w:sz w:val="20"/>
                <w:szCs w:val="20"/>
                <w:lang w:eastAsia="cs-CZ"/>
              </w:rPr>
            </w:pPr>
            <w:r w:rsidRPr="0071136B">
              <w:rPr>
                <w:rStyle w:val="Siln"/>
                <w:sz w:val="20"/>
                <w:szCs w:val="20"/>
              </w:rPr>
              <w:t>roční spotřeby vody [m</w:t>
            </w:r>
            <w:r w:rsidRPr="0071136B">
              <w:rPr>
                <w:rStyle w:val="Siln"/>
                <w:sz w:val="20"/>
                <w:szCs w:val="20"/>
                <w:vertAlign w:val="superscript"/>
              </w:rPr>
              <w:t>3</w:t>
            </w:r>
            <w:r w:rsidRPr="0071136B">
              <w:rPr>
                <w:rStyle w:val="Siln"/>
                <w:sz w:val="20"/>
                <w:szCs w:val="20"/>
              </w:rPr>
              <w:t>]</w:t>
            </w:r>
          </w:p>
        </w:tc>
        <w:tc>
          <w:tcPr>
            <w:tcW w:w="1289" w:type="dxa"/>
          </w:tcPr>
          <w:p w:rsidR="0084306D" w:rsidRPr="009E20DB" w:rsidRDefault="009E20DB" w:rsidP="00F168C3">
            <w:pPr>
              <w:pStyle w:val="Defaul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r</w:t>
            </w:r>
            <w:r w:rsidRPr="009E20DB">
              <w:rPr>
                <w:rFonts w:ascii="Arial CE" w:eastAsia="Times New Roman" w:hAnsi="Arial CE" w:cs="Arial CE"/>
                <w:b/>
                <w:bCs/>
                <w:sz w:val="20"/>
                <w:szCs w:val="20"/>
                <w:lang w:eastAsia="cs-CZ"/>
              </w:rPr>
              <w:t xml:space="preserve">oční spotřeba vody </w:t>
            </w:r>
            <w:r w:rsidRPr="009E20DB">
              <w:rPr>
                <w:rStyle w:val="Siln"/>
                <w:sz w:val="20"/>
                <w:szCs w:val="20"/>
              </w:rPr>
              <w:t>[Kč]</w:t>
            </w:r>
          </w:p>
        </w:tc>
      </w:tr>
      <w:tr w:rsidR="0084306D" w:rsidTr="0071136B">
        <w:trPr>
          <w:trHeight w:val="291"/>
        </w:trPr>
        <w:tc>
          <w:tcPr>
            <w:tcW w:w="7461" w:type="dxa"/>
          </w:tcPr>
          <w:p w:rsidR="0084306D" w:rsidRPr="0084306D" w:rsidRDefault="0071136B" w:rsidP="000A46E9">
            <w:pPr>
              <w:pStyle w:val="Default"/>
              <w:rPr>
                <w:rFonts w:ascii="Arial CE" w:eastAsia="Times New Roman" w:hAnsi="Arial CE" w:cs="Arial CE"/>
                <w:bCs/>
                <w:sz w:val="20"/>
                <w:szCs w:val="20"/>
                <w:lang w:eastAsia="cs-CZ"/>
              </w:rPr>
            </w:pPr>
            <w:r>
              <w:rPr>
                <w:sz w:val="20"/>
                <w:szCs w:val="20"/>
              </w:rPr>
              <w:t>N</w:t>
            </w:r>
            <w:r w:rsidR="0084306D" w:rsidRPr="0084306D">
              <w:rPr>
                <w:sz w:val="20"/>
                <w:szCs w:val="20"/>
              </w:rPr>
              <w:t>a jednoho obyvatele bytu bez tekoucí teplé vody (teplé vody na kohoutku)za rok</w:t>
            </w:r>
          </w:p>
        </w:tc>
        <w:tc>
          <w:tcPr>
            <w:tcW w:w="1187" w:type="dxa"/>
          </w:tcPr>
          <w:p w:rsidR="0071136B" w:rsidRDefault="0071136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25</w:t>
            </w:r>
          </w:p>
        </w:tc>
        <w:tc>
          <w:tcPr>
            <w:tcW w:w="1289" w:type="dxa"/>
          </w:tcPr>
          <w:p w:rsidR="0084306D" w:rsidRDefault="0071136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200,-</w:t>
            </w:r>
          </w:p>
        </w:tc>
      </w:tr>
      <w:tr w:rsidR="0084306D" w:rsidTr="0071136B">
        <w:trPr>
          <w:trHeight w:val="291"/>
        </w:trPr>
        <w:tc>
          <w:tcPr>
            <w:tcW w:w="7461" w:type="dxa"/>
          </w:tcPr>
          <w:p w:rsidR="0071136B" w:rsidRPr="0084306D" w:rsidRDefault="0071136B" w:rsidP="000A46E9">
            <w:pPr>
              <w:pStyle w:val="Default"/>
              <w:rPr>
                <w:rFonts w:ascii="Arial CE" w:eastAsia="Times New Roman" w:hAnsi="Arial CE" w:cs="Arial CE"/>
                <w:bCs/>
                <w:sz w:val="20"/>
                <w:szCs w:val="20"/>
                <w:lang w:eastAsia="cs-CZ"/>
              </w:rPr>
            </w:pPr>
            <w:r>
              <w:rPr>
                <w:rFonts w:ascii="Arial CE" w:eastAsia="Times New Roman" w:hAnsi="Arial CE" w:cs="Arial CE"/>
                <w:bCs/>
                <w:sz w:val="20"/>
                <w:szCs w:val="20"/>
                <w:lang w:eastAsia="cs-CZ"/>
              </w:rPr>
              <w:t xml:space="preserve">Na dojnici včetně ošetřování mléka a </w:t>
            </w:r>
            <w:proofErr w:type="spellStart"/>
            <w:r>
              <w:rPr>
                <w:rFonts w:ascii="Arial CE" w:eastAsia="Times New Roman" w:hAnsi="Arial CE" w:cs="Arial CE"/>
                <w:bCs/>
                <w:sz w:val="20"/>
                <w:szCs w:val="20"/>
                <w:lang w:eastAsia="cs-CZ"/>
              </w:rPr>
              <w:t>oplachů</w:t>
            </w:r>
            <w:proofErr w:type="spellEnd"/>
            <w:r>
              <w:rPr>
                <w:rFonts w:ascii="Arial CE" w:eastAsia="Times New Roman" w:hAnsi="Arial CE" w:cs="Arial CE"/>
                <w:bCs/>
                <w:sz w:val="20"/>
                <w:szCs w:val="20"/>
                <w:lang w:eastAsia="cs-CZ"/>
              </w:rPr>
              <w:t xml:space="preserve"> za rok</w:t>
            </w:r>
          </w:p>
        </w:tc>
        <w:tc>
          <w:tcPr>
            <w:tcW w:w="1187" w:type="dxa"/>
          </w:tcPr>
          <w:p w:rsidR="0084306D" w:rsidRDefault="0071136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36</w:t>
            </w:r>
          </w:p>
        </w:tc>
        <w:tc>
          <w:tcPr>
            <w:tcW w:w="1289" w:type="dxa"/>
          </w:tcPr>
          <w:p w:rsidR="0084306D" w:rsidRDefault="009E20D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288,-</w:t>
            </w:r>
          </w:p>
        </w:tc>
      </w:tr>
      <w:tr w:rsidR="0071136B" w:rsidTr="0071136B">
        <w:trPr>
          <w:trHeight w:val="291"/>
        </w:trPr>
        <w:tc>
          <w:tcPr>
            <w:tcW w:w="7461" w:type="dxa"/>
          </w:tcPr>
          <w:p w:rsidR="0071136B" w:rsidRPr="0084306D" w:rsidRDefault="0071136B" w:rsidP="000A46E9">
            <w:pPr>
              <w:pStyle w:val="Default"/>
              <w:rPr>
                <w:rFonts w:ascii="Arial CE" w:eastAsia="Times New Roman" w:hAnsi="Arial CE" w:cs="Arial CE"/>
                <w:bCs/>
                <w:sz w:val="20"/>
                <w:szCs w:val="20"/>
                <w:lang w:eastAsia="cs-CZ"/>
              </w:rPr>
            </w:pPr>
            <w:r>
              <w:rPr>
                <w:rFonts w:ascii="Arial CE" w:eastAsia="Times New Roman" w:hAnsi="Arial CE" w:cs="Arial CE"/>
                <w:bCs/>
                <w:sz w:val="20"/>
                <w:szCs w:val="20"/>
                <w:lang w:eastAsia="cs-CZ"/>
              </w:rPr>
              <w:t>Býk za rok</w:t>
            </w:r>
          </w:p>
        </w:tc>
        <w:tc>
          <w:tcPr>
            <w:tcW w:w="1187" w:type="dxa"/>
          </w:tcPr>
          <w:p w:rsidR="0071136B" w:rsidRDefault="0071136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18</w:t>
            </w:r>
          </w:p>
        </w:tc>
        <w:tc>
          <w:tcPr>
            <w:tcW w:w="1289" w:type="dxa"/>
          </w:tcPr>
          <w:p w:rsidR="0071136B" w:rsidRDefault="009E20D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144,-</w:t>
            </w:r>
          </w:p>
        </w:tc>
      </w:tr>
      <w:tr w:rsidR="0084306D" w:rsidTr="0071136B">
        <w:trPr>
          <w:trHeight w:val="291"/>
        </w:trPr>
        <w:tc>
          <w:tcPr>
            <w:tcW w:w="7461" w:type="dxa"/>
          </w:tcPr>
          <w:p w:rsidR="0084306D" w:rsidRPr="0084306D" w:rsidRDefault="0071136B" w:rsidP="000A46E9">
            <w:pPr>
              <w:pStyle w:val="Default"/>
              <w:rPr>
                <w:rFonts w:ascii="Arial CE" w:eastAsia="Times New Roman" w:hAnsi="Arial CE" w:cs="Arial CE"/>
                <w:bCs/>
                <w:sz w:val="20"/>
                <w:szCs w:val="20"/>
                <w:lang w:eastAsia="cs-CZ"/>
              </w:rPr>
            </w:pPr>
            <w:r>
              <w:rPr>
                <w:rFonts w:ascii="Arial CE" w:eastAsia="Times New Roman" w:hAnsi="Arial CE" w:cs="Arial CE"/>
                <w:bCs/>
                <w:sz w:val="20"/>
                <w:szCs w:val="20"/>
                <w:lang w:eastAsia="cs-CZ"/>
              </w:rPr>
              <w:t>Tele, ovce, koza, vepř</w:t>
            </w:r>
          </w:p>
        </w:tc>
        <w:tc>
          <w:tcPr>
            <w:tcW w:w="1187" w:type="dxa"/>
          </w:tcPr>
          <w:p w:rsidR="0084306D" w:rsidRDefault="0071136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6</w:t>
            </w:r>
          </w:p>
        </w:tc>
        <w:tc>
          <w:tcPr>
            <w:tcW w:w="1289" w:type="dxa"/>
          </w:tcPr>
          <w:p w:rsidR="0084306D" w:rsidRDefault="009E20D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48,-</w:t>
            </w:r>
          </w:p>
        </w:tc>
      </w:tr>
      <w:tr w:rsidR="0084306D" w:rsidTr="0071136B">
        <w:trPr>
          <w:trHeight w:val="306"/>
        </w:trPr>
        <w:tc>
          <w:tcPr>
            <w:tcW w:w="7461" w:type="dxa"/>
          </w:tcPr>
          <w:p w:rsidR="0084306D" w:rsidRPr="0084306D" w:rsidRDefault="0071136B" w:rsidP="000A46E9">
            <w:pPr>
              <w:pStyle w:val="Default"/>
              <w:jc w:val="both"/>
              <w:rPr>
                <w:rFonts w:ascii="Arial CE" w:eastAsia="Times New Roman" w:hAnsi="Arial CE" w:cs="Arial CE"/>
                <w:bCs/>
                <w:sz w:val="20"/>
                <w:szCs w:val="20"/>
                <w:lang w:eastAsia="cs-CZ"/>
              </w:rPr>
            </w:pPr>
            <w:r>
              <w:rPr>
                <w:rFonts w:ascii="Arial CE" w:eastAsia="Times New Roman" w:hAnsi="Arial CE" w:cs="Arial CE"/>
                <w:bCs/>
                <w:sz w:val="20"/>
                <w:szCs w:val="20"/>
                <w:lang w:eastAsia="cs-CZ"/>
              </w:rPr>
              <w:t>Kůň</w:t>
            </w:r>
          </w:p>
        </w:tc>
        <w:tc>
          <w:tcPr>
            <w:tcW w:w="1187" w:type="dxa"/>
          </w:tcPr>
          <w:p w:rsidR="0084306D" w:rsidRDefault="0071136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14</w:t>
            </w:r>
          </w:p>
        </w:tc>
        <w:tc>
          <w:tcPr>
            <w:tcW w:w="1289" w:type="dxa"/>
          </w:tcPr>
          <w:p w:rsidR="0084306D" w:rsidRDefault="009E20DB" w:rsidP="000A46E9">
            <w:pPr>
              <w:pStyle w:val="Default"/>
              <w:rPr>
                <w:rFonts w:ascii="Arial CE" w:eastAsia="Times New Roman" w:hAnsi="Arial CE" w:cs="Arial CE"/>
                <w:bCs/>
                <w:sz w:val="22"/>
                <w:szCs w:val="22"/>
                <w:lang w:eastAsia="cs-CZ"/>
              </w:rPr>
            </w:pPr>
            <w:r>
              <w:rPr>
                <w:rFonts w:ascii="Arial CE" w:eastAsia="Times New Roman" w:hAnsi="Arial CE" w:cs="Arial CE"/>
                <w:bCs/>
                <w:sz w:val="22"/>
                <w:szCs w:val="22"/>
                <w:lang w:eastAsia="cs-CZ"/>
              </w:rPr>
              <w:t>112,-</w:t>
            </w:r>
          </w:p>
        </w:tc>
      </w:tr>
    </w:tbl>
    <w:p w:rsidR="0084306D" w:rsidRDefault="0084306D" w:rsidP="00F168C3">
      <w:pPr>
        <w:pStyle w:val="Default"/>
        <w:rPr>
          <w:rFonts w:ascii="Arial CE" w:eastAsia="Times New Roman" w:hAnsi="Arial CE" w:cs="Arial CE"/>
          <w:bCs/>
          <w:sz w:val="22"/>
          <w:szCs w:val="22"/>
          <w:lang w:eastAsia="cs-CZ"/>
        </w:rPr>
      </w:pPr>
    </w:p>
    <w:p w:rsidR="001D29AA" w:rsidRDefault="001D29AA" w:rsidP="001D29AA">
      <w:pPr>
        <w:pStyle w:val="Default"/>
        <w:ind w:left="284"/>
        <w:jc w:val="both"/>
        <w:rPr>
          <w:sz w:val="22"/>
          <w:szCs w:val="22"/>
        </w:rPr>
      </w:pPr>
    </w:p>
    <w:p w:rsidR="00F168C3" w:rsidRDefault="00F168C3" w:rsidP="00F168C3">
      <w:pPr>
        <w:pStyle w:val="Default"/>
        <w:numPr>
          <w:ilvl w:val="0"/>
          <w:numId w:val="8"/>
        </w:numPr>
        <w:ind w:left="284" w:hanging="284"/>
        <w:jc w:val="both"/>
        <w:rPr>
          <w:sz w:val="22"/>
          <w:szCs w:val="22"/>
        </w:rPr>
      </w:pPr>
      <w:r>
        <w:rPr>
          <w:sz w:val="22"/>
          <w:szCs w:val="22"/>
        </w:rPr>
        <w:t xml:space="preserve">V případě změny místa pobytu fyzické osoby, změny vlastnictví stavby určené k individuální rekreaci nebo rodinného domu v průběhu kalendářního roku se poplatek platí v poměrné výši, která odpovídá počtu kalendářních měsíců pobytu nebo vlastnictví v příslušném kalendářním roce. Dojde-li ke změně v průběhu kalendářního měsíce, je pro stanovení počtu měsíců rozhodný stav k poslednímu dni tohoto měsíce. </w:t>
      </w:r>
    </w:p>
    <w:p w:rsidR="001D29AA" w:rsidRPr="00A20029" w:rsidRDefault="001D29AA" w:rsidP="001D29AA">
      <w:pPr>
        <w:pStyle w:val="Default"/>
        <w:ind w:left="284"/>
        <w:jc w:val="both"/>
        <w:rPr>
          <w:sz w:val="22"/>
          <w:szCs w:val="22"/>
        </w:rPr>
      </w:pPr>
    </w:p>
    <w:p w:rsidR="00F168C3" w:rsidRDefault="00F168C3" w:rsidP="00F168C3">
      <w:pPr>
        <w:pStyle w:val="Default"/>
        <w:jc w:val="center"/>
        <w:rPr>
          <w:sz w:val="22"/>
          <w:szCs w:val="22"/>
        </w:rPr>
      </w:pPr>
      <w:r>
        <w:rPr>
          <w:b/>
          <w:bCs/>
          <w:sz w:val="22"/>
          <w:szCs w:val="22"/>
        </w:rPr>
        <w:t xml:space="preserve">Článek </w:t>
      </w:r>
      <w:r w:rsidR="00AE111D">
        <w:rPr>
          <w:b/>
          <w:bCs/>
          <w:sz w:val="22"/>
          <w:szCs w:val="22"/>
        </w:rPr>
        <w:t>6</w:t>
      </w:r>
    </w:p>
    <w:p w:rsidR="00F168C3" w:rsidRDefault="00F168C3" w:rsidP="00F168C3">
      <w:pPr>
        <w:pStyle w:val="Default"/>
        <w:jc w:val="center"/>
        <w:rPr>
          <w:sz w:val="22"/>
          <w:szCs w:val="22"/>
        </w:rPr>
      </w:pPr>
      <w:r>
        <w:rPr>
          <w:b/>
          <w:bCs/>
          <w:sz w:val="22"/>
          <w:szCs w:val="22"/>
        </w:rPr>
        <w:t>Splatnost poplatku</w:t>
      </w:r>
    </w:p>
    <w:p w:rsidR="00F168C3" w:rsidRDefault="00F168C3" w:rsidP="00F168C3">
      <w:pPr>
        <w:pStyle w:val="Default"/>
        <w:rPr>
          <w:sz w:val="22"/>
          <w:szCs w:val="22"/>
        </w:rPr>
      </w:pPr>
    </w:p>
    <w:p w:rsidR="00F168C3" w:rsidRDefault="00F168C3" w:rsidP="00F168C3">
      <w:pPr>
        <w:pStyle w:val="Default"/>
        <w:numPr>
          <w:ilvl w:val="0"/>
          <w:numId w:val="3"/>
        </w:numPr>
        <w:ind w:left="284" w:hanging="284"/>
        <w:jc w:val="both"/>
        <w:rPr>
          <w:sz w:val="22"/>
          <w:szCs w:val="22"/>
        </w:rPr>
      </w:pPr>
      <w:r>
        <w:rPr>
          <w:sz w:val="22"/>
          <w:szCs w:val="22"/>
        </w:rPr>
        <w:t>P</w:t>
      </w:r>
      <w:r w:rsidR="00AE111D">
        <w:rPr>
          <w:sz w:val="22"/>
          <w:szCs w:val="22"/>
        </w:rPr>
        <w:t>oplatek pro poplatníka dle čl. 3</w:t>
      </w:r>
      <w:r>
        <w:rPr>
          <w:sz w:val="22"/>
          <w:szCs w:val="22"/>
        </w:rPr>
        <w:t xml:space="preserve"> t</w:t>
      </w:r>
      <w:r w:rsidR="001330EE">
        <w:rPr>
          <w:sz w:val="22"/>
          <w:szCs w:val="22"/>
        </w:rPr>
        <w:t xml:space="preserve">éto vyhlášky je splatný do </w:t>
      </w:r>
      <w:proofErr w:type="gramStart"/>
      <w:r w:rsidR="001330EE">
        <w:rPr>
          <w:sz w:val="22"/>
          <w:szCs w:val="22"/>
        </w:rPr>
        <w:t>30.6</w:t>
      </w:r>
      <w:proofErr w:type="gramEnd"/>
      <w:r w:rsidR="001330EE">
        <w:rPr>
          <w:sz w:val="22"/>
          <w:szCs w:val="22"/>
        </w:rPr>
        <w:t xml:space="preserve">. </w:t>
      </w:r>
      <w:r>
        <w:rPr>
          <w:sz w:val="22"/>
          <w:szCs w:val="22"/>
        </w:rPr>
        <w:t>příslušného  kalendářního r</w:t>
      </w:r>
      <w:r w:rsidR="00671075">
        <w:rPr>
          <w:sz w:val="22"/>
          <w:szCs w:val="22"/>
        </w:rPr>
        <w:t>oku</w:t>
      </w:r>
      <w:r w:rsidR="001330EE">
        <w:rPr>
          <w:sz w:val="22"/>
          <w:szCs w:val="22"/>
        </w:rPr>
        <w:t xml:space="preserve"> anebo v náhradní lhůtě do 30.9</w:t>
      </w:r>
      <w:r w:rsidR="00671075">
        <w:rPr>
          <w:sz w:val="22"/>
          <w:szCs w:val="22"/>
        </w:rPr>
        <w:t>. Příslušného kalendářního roku.</w:t>
      </w:r>
    </w:p>
    <w:p w:rsidR="00671075" w:rsidRPr="00671075" w:rsidRDefault="00671075" w:rsidP="00671075">
      <w:pPr>
        <w:pStyle w:val="Default"/>
        <w:jc w:val="both"/>
        <w:rPr>
          <w:sz w:val="22"/>
          <w:szCs w:val="22"/>
        </w:rPr>
      </w:pPr>
    </w:p>
    <w:p w:rsidR="00F168C3" w:rsidRDefault="00F168C3" w:rsidP="00F168C3">
      <w:pPr>
        <w:pStyle w:val="Default"/>
        <w:numPr>
          <w:ilvl w:val="0"/>
          <w:numId w:val="3"/>
        </w:numPr>
        <w:ind w:left="284" w:hanging="284"/>
        <w:jc w:val="both"/>
        <w:rPr>
          <w:sz w:val="22"/>
          <w:szCs w:val="22"/>
        </w:rPr>
      </w:pPr>
      <w:r w:rsidRPr="00671075">
        <w:rPr>
          <w:sz w:val="22"/>
          <w:szCs w:val="22"/>
        </w:rPr>
        <w:t xml:space="preserve"> Vznikne-li poplatková povinnost po datu splatnosti uvedeném v odst. 1, je poplatek splatný nejpozději do 15. dne měsíce, který následuje po měsíci, ve kterém poplatková povinnost vznikla, nejpozději však do konce příslušného kalendářního roku. </w:t>
      </w:r>
    </w:p>
    <w:p w:rsidR="00A20029" w:rsidRPr="00A20029" w:rsidRDefault="00A20029" w:rsidP="00A20029">
      <w:pPr>
        <w:pStyle w:val="Default"/>
        <w:jc w:val="both"/>
        <w:rPr>
          <w:sz w:val="22"/>
          <w:szCs w:val="22"/>
        </w:rPr>
      </w:pPr>
    </w:p>
    <w:p w:rsidR="00F168C3" w:rsidRDefault="00F168C3" w:rsidP="00F168C3">
      <w:pPr>
        <w:pStyle w:val="Default"/>
        <w:jc w:val="center"/>
        <w:rPr>
          <w:sz w:val="22"/>
          <w:szCs w:val="22"/>
        </w:rPr>
      </w:pPr>
      <w:r>
        <w:rPr>
          <w:b/>
          <w:bCs/>
          <w:sz w:val="22"/>
          <w:szCs w:val="22"/>
        </w:rPr>
        <w:t xml:space="preserve">Článek </w:t>
      </w:r>
      <w:r w:rsidR="00A71E0A">
        <w:rPr>
          <w:b/>
          <w:bCs/>
          <w:sz w:val="22"/>
          <w:szCs w:val="22"/>
        </w:rPr>
        <w:t>7</w:t>
      </w:r>
    </w:p>
    <w:p w:rsidR="00F168C3" w:rsidRDefault="00F168C3" w:rsidP="00F168C3">
      <w:pPr>
        <w:pStyle w:val="Default"/>
        <w:jc w:val="center"/>
        <w:rPr>
          <w:sz w:val="22"/>
          <w:szCs w:val="22"/>
        </w:rPr>
      </w:pPr>
      <w:r>
        <w:rPr>
          <w:b/>
          <w:bCs/>
          <w:sz w:val="22"/>
          <w:szCs w:val="22"/>
        </w:rPr>
        <w:t>Osvobození a úlevy</w:t>
      </w:r>
    </w:p>
    <w:p w:rsidR="00F168C3" w:rsidRDefault="00F168C3" w:rsidP="00F168C3">
      <w:pPr>
        <w:pStyle w:val="Default"/>
        <w:rPr>
          <w:sz w:val="22"/>
          <w:szCs w:val="22"/>
        </w:rPr>
      </w:pPr>
    </w:p>
    <w:p w:rsidR="00F168C3" w:rsidRDefault="00F168C3" w:rsidP="00F168C3">
      <w:pPr>
        <w:pStyle w:val="Default"/>
        <w:rPr>
          <w:sz w:val="22"/>
          <w:szCs w:val="22"/>
        </w:rPr>
      </w:pPr>
      <w:r>
        <w:rPr>
          <w:sz w:val="22"/>
          <w:szCs w:val="22"/>
        </w:rPr>
        <w:t xml:space="preserve">Od poplatku je osvobozen </w:t>
      </w:r>
    </w:p>
    <w:p w:rsidR="00F168C3" w:rsidRDefault="00F168C3" w:rsidP="00F168C3">
      <w:pPr>
        <w:pStyle w:val="Default"/>
        <w:rPr>
          <w:sz w:val="22"/>
          <w:szCs w:val="22"/>
        </w:rPr>
      </w:pPr>
    </w:p>
    <w:p w:rsidR="00F168C3" w:rsidRDefault="00F168C3" w:rsidP="00F168C3">
      <w:pPr>
        <w:pStyle w:val="Default"/>
        <w:numPr>
          <w:ilvl w:val="0"/>
          <w:numId w:val="4"/>
        </w:numPr>
        <w:ind w:left="709" w:hanging="425"/>
        <w:jc w:val="both"/>
        <w:rPr>
          <w:sz w:val="22"/>
          <w:szCs w:val="22"/>
        </w:rPr>
      </w:pPr>
      <w:r>
        <w:rPr>
          <w:sz w:val="22"/>
          <w:szCs w:val="22"/>
        </w:rPr>
        <w:t xml:space="preserve">poplatník dle čl. 2 odst. 1 písm. a), který se po dobu celého kalendářního roku trvale zdržuje mimo území České republiky </w:t>
      </w:r>
    </w:p>
    <w:p w:rsidR="00F168C3" w:rsidRDefault="00F168C3" w:rsidP="00F168C3">
      <w:pPr>
        <w:pStyle w:val="Default"/>
        <w:numPr>
          <w:ilvl w:val="0"/>
          <w:numId w:val="4"/>
        </w:numPr>
        <w:ind w:left="709" w:hanging="425"/>
        <w:jc w:val="both"/>
        <w:rPr>
          <w:sz w:val="22"/>
          <w:szCs w:val="22"/>
        </w:rPr>
      </w:pPr>
      <w:r w:rsidRPr="00BD5DB1">
        <w:rPr>
          <w:sz w:val="22"/>
          <w:szCs w:val="22"/>
        </w:rPr>
        <w:t>poplatník dle čl. 2 odst. 1 písm. a) po dobu pobytu v sociál</w:t>
      </w:r>
      <w:r w:rsidR="00A20029">
        <w:rPr>
          <w:sz w:val="22"/>
          <w:szCs w:val="22"/>
        </w:rPr>
        <w:t>ních zařízeních (domovy pro seniory</w:t>
      </w:r>
      <w:r w:rsidRPr="00BD5DB1">
        <w:rPr>
          <w:sz w:val="22"/>
          <w:szCs w:val="22"/>
        </w:rPr>
        <w:t xml:space="preserve">, </w:t>
      </w:r>
      <w:r>
        <w:rPr>
          <w:sz w:val="22"/>
          <w:szCs w:val="22"/>
        </w:rPr>
        <w:t xml:space="preserve">LDN) mimo území obce </w:t>
      </w:r>
      <w:proofErr w:type="spellStart"/>
      <w:r>
        <w:rPr>
          <w:sz w:val="22"/>
          <w:szCs w:val="22"/>
        </w:rPr>
        <w:t>Skorkov</w:t>
      </w:r>
      <w:proofErr w:type="spellEnd"/>
    </w:p>
    <w:p w:rsidR="00F168C3" w:rsidRDefault="00F168C3" w:rsidP="00F168C3">
      <w:pPr>
        <w:pStyle w:val="Default"/>
        <w:numPr>
          <w:ilvl w:val="0"/>
          <w:numId w:val="4"/>
        </w:numPr>
        <w:ind w:left="709" w:hanging="425"/>
        <w:jc w:val="both"/>
        <w:rPr>
          <w:sz w:val="22"/>
          <w:szCs w:val="22"/>
        </w:rPr>
      </w:pPr>
      <w:r w:rsidRPr="00BD5DB1">
        <w:rPr>
          <w:sz w:val="22"/>
          <w:szCs w:val="22"/>
        </w:rPr>
        <w:t>popl</w:t>
      </w:r>
      <w:r>
        <w:rPr>
          <w:sz w:val="22"/>
          <w:szCs w:val="22"/>
        </w:rPr>
        <w:t>atník dle čl. 2 odst. 1</w:t>
      </w:r>
      <w:r w:rsidRPr="00BD5DB1">
        <w:rPr>
          <w:sz w:val="22"/>
          <w:szCs w:val="22"/>
        </w:rPr>
        <w:t xml:space="preserve"> </w:t>
      </w:r>
      <w:r>
        <w:rPr>
          <w:sz w:val="22"/>
          <w:szCs w:val="22"/>
        </w:rPr>
        <w:t xml:space="preserve">písm. a) </w:t>
      </w:r>
      <w:r w:rsidRPr="00BD5DB1">
        <w:rPr>
          <w:sz w:val="22"/>
          <w:szCs w:val="22"/>
        </w:rPr>
        <w:t>po</w:t>
      </w:r>
      <w:r>
        <w:rPr>
          <w:sz w:val="22"/>
          <w:szCs w:val="22"/>
        </w:rPr>
        <w:t xml:space="preserve"> dobu výkonu trestu nebo vazby</w:t>
      </w:r>
    </w:p>
    <w:p w:rsidR="00F168C3" w:rsidRPr="00D545C7" w:rsidRDefault="00F168C3" w:rsidP="00F168C3">
      <w:pPr>
        <w:pStyle w:val="Default"/>
        <w:numPr>
          <w:ilvl w:val="0"/>
          <w:numId w:val="4"/>
        </w:numPr>
        <w:ind w:left="709" w:hanging="425"/>
        <w:jc w:val="both"/>
        <w:rPr>
          <w:sz w:val="22"/>
          <w:szCs w:val="22"/>
        </w:rPr>
        <w:sectPr w:rsidR="00F168C3" w:rsidRPr="00D545C7" w:rsidSect="00F168C3">
          <w:type w:val="continuous"/>
          <w:pgSz w:w="11906" w:h="16838"/>
          <w:pgMar w:top="1418" w:right="1418" w:bottom="1418" w:left="1418" w:header="709" w:footer="709" w:gutter="0"/>
          <w:cols w:space="708"/>
          <w:docGrid w:linePitch="360"/>
        </w:sectPr>
      </w:pPr>
    </w:p>
    <w:p w:rsidR="00F168C3" w:rsidRDefault="00F168C3" w:rsidP="00F168C3">
      <w:pPr>
        <w:pStyle w:val="Default"/>
        <w:rPr>
          <w:sz w:val="22"/>
          <w:szCs w:val="22"/>
        </w:rPr>
      </w:pPr>
    </w:p>
    <w:p w:rsidR="00F168C3" w:rsidRDefault="00F168C3" w:rsidP="00F168C3">
      <w:pPr>
        <w:pStyle w:val="Default"/>
        <w:rPr>
          <w:sz w:val="22"/>
          <w:szCs w:val="22"/>
        </w:rPr>
        <w:sectPr w:rsidR="00F168C3" w:rsidSect="00F270D4">
          <w:type w:val="continuous"/>
          <w:pgSz w:w="11906" w:h="16838"/>
          <w:pgMar w:top="1418" w:right="1418" w:bottom="1418" w:left="1418" w:header="709" w:footer="709" w:gutter="0"/>
          <w:cols w:space="708"/>
          <w:docGrid w:linePitch="360"/>
        </w:sectPr>
      </w:pPr>
    </w:p>
    <w:p w:rsidR="00F168C3" w:rsidRPr="00F270D4" w:rsidRDefault="00A71E0A" w:rsidP="00F168C3">
      <w:pPr>
        <w:pStyle w:val="Default"/>
        <w:jc w:val="center"/>
        <w:rPr>
          <w:b/>
          <w:sz w:val="22"/>
          <w:szCs w:val="22"/>
        </w:rPr>
        <w:sectPr w:rsidR="00F168C3" w:rsidRPr="00F270D4" w:rsidSect="00F270D4">
          <w:type w:val="continuous"/>
          <w:pgSz w:w="11906" w:h="16838"/>
          <w:pgMar w:top="1418" w:right="1418" w:bottom="1418" w:left="1418" w:header="709" w:footer="709" w:gutter="0"/>
          <w:cols w:space="708"/>
          <w:docGrid w:linePitch="360"/>
        </w:sectPr>
      </w:pPr>
      <w:r>
        <w:rPr>
          <w:b/>
          <w:sz w:val="22"/>
          <w:szCs w:val="22"/>
        </w:rPr>
        <w:lastRenderedPageBreak/>
        <w:t>Článek 8</w:t>
      </w:r>
    </w:p>
    <w:p w:rsidR="00F168C3" w:rsidRDefault="006455BC" w:rsidP="00F168C3">
      <w:pPr>
        <w:pStyle w:val="Default"/>
        <w:jc w:val="center"/>
        <w:rPr>
          <w:b/>
          <w:sz w:val="22"/>
          <w:szCs w:val="22"/>
        </w:rPr>
      </w:pPr>
      <w:r>
        <w:rPr>
          <w:b/>
          <w:sz w:val="22"/>
          <w:szCs w:val="22"/>
        </w:rPr>
        <w:lastRenderedPageBreak/>
        <w:t>Sankce za nezaplacení poplatku</w:t>
      </w:r>
    </w:p>
    <w:p w:rsidR="00F168C3" w:rsidRPr="00F270D4" w:rsidRDefault="00F168C3" w:rsidP="00F168C3">
      <w:pPr>
        <w:pStyle w:val="Default"/>
        <w:ind w:left="284" w:hanging="284"/>
        <w:jc w:val="center"/>
        <w:rPr>
          <w:b/>
          <w:sz w:val="22"/>
          <w:szCs w:val="22"/>
        </w:rPr>
      </w:pPr>
    </w:p>
    <w:p w:rsidR="00F168C3" w:rsidRDefault="00F168C3" w:rsidP="00F168C3">
      <w:pPr>
        <w:pStyle w:val="Default"/>
        <w:numPr>
          <w:ilvl w:val="0"/>
          <w:numId w:val="5"/>
        </w:numPr>
        <w:ind w:left="284" w:hanging="284"/>
        <w:jc w:val="both"/>
        <w:rPr>
          <w:sz w:val="22"/>
          <w:szCs w:val="22"/>
        </w:rPr>
      </w:pPr>
      <w:r>
        <w:rPr>
          <w:sz w:val="22"/>
          <w:szCs w:val="22"/>
        </w:rPr>
        <w:t>Nebudou-li pop</w:t>
      </w:r>
      <w:r w:rsidR="00D60AFE">
        <w:rPr>
          <w:sz w:val="22"/>
          <w:szCs w:val="22"/>
        </w:rPr>
        <w:t>latky zaplaceny poplatníkem v řádné lhůtě</w:t>
      </w:r>
      <w:r w:rsidR="001330EE">
        <w:rPr>
          <w:sz w:val="22"/>
          <w:szCs w:val="22"/>
        </w:rPr>
        <w:t xml:space="preserve"> (tedy do </w:t>
      </w:r>
      <w:proofErr w:type="gramStart"/>
      <w:r w:rsidR="001330EE">
        <w:rPr>
          <w:sz w:val="22"/>
          <w:szCs w:val="22"/>
        </w:rPr>
        <w:t>30</w:t>
      </w:r>
      <w:r>
        <w:rPr>
          <w:sz w:val="22"/>
          <w:szCs w:val="22"/>
        </w:rPr>
        <w:t>.</w:t>
      </w:r>
      <w:r w:rsidR="006455BC">
        <w:rPr>
          <w:sz w:val="22"/>
          <w:szCs w:val="22"/>
        </w:rPr>
        <w:t>9</w:t>
      </w:r>
      <w:r>
        <w:rPr>
          <w:sz w:val="22"/>
          <w:szCs w:val="22"/>
        </w:rPr>
        <w:t>. příslušného</w:t>
      </w:r>
      <w:proofErr w:type="gramEnd"/>
      <w:r>
        <w:rPr>
          <w:sz w:val="22"/>
          <w:szCs w:val="22"/>
        </w:rPr>
        <w:t xml:space="preserve"> kalendář</w:t>
      </w:r>
      <w:r w:rsidR="00AE111D">
        <w:rPr>
          <w:sz w:val="22"/>
          <w:szCs w:val="22"/>
        </w:rPr>
        <w:t xml:space="preserve">ního roku), </w:t>
      </w:r>
      <w:r w:rsidR="006455BC">
        <w:rPr>
          <w:sz w:val="22"/>
          <w:szCs w:val="22"/>
        </w:rPr>
        <w:t>bude provozovatelem vodovodního řádu do vyrovnání pohledávek pozastavena dodávka vody.</w:t>
      </w:r>
    </w:p>
    <w:p w:rsidR="00F168C3" w:rsidRDefault="00F168C3" w:rsidP="00F168C3">
      <w:pPr>
        <w:pStyle w:val="Default"/>
        <w:ind w:left="284"/>
        <w:jc w:val="both"/>
        <w:rPr>
          <w:sz w:val="22"/>
          <w:szCs w:val="22"/>
        </w:rPr>
      </w:pPr>
    </w:p>
    <w:p w:rsidR="00F168C3" w:rsidRDefault="00F168C3" w:rsidP="00F168C3">
      <w:pPr>
        <w:pStyle w:val="Default"/>
        <w:jc w:val="center"/>
        <w:rPr>
          <w:sz w:val="22"/>
          <w:szCs w:val="22"/>
        </w:rPr>
      </w:pPr>
      <w:r>
        <w:rPr>
          <w:b/>
          <w:bCs/>
          <w:sz w:val="22"/>
          <w:szCs w:val="22"/>
        </w:rPr>
        <w:t xml:space="preserve">Článek </w:t>
      </w:r>
      <w:r w:rsidR="00A71E0A">
        <w:rPr>
          <w:b/>
          <w:bCs/>
          <w:sz w:val="22"/>
          <w:szCs w:val="22"/>
        </w:rPr>
        <w:t>9</w:t>
      </w:r>
    </w:p>
    <w:p w:rsidR="00F168C3" w:rsidRDefault="00F168C3" w:rsidP="00F168C3">
      <w:pPr>
        <w:pStyle w:val="Default"/>
        <w:jc w:val="center"/>
        <w:rPr>
          <w:sz w:val="22"/>
          <w:szCs w:val="22"/>
        </w:rPr>
      </w:pPr>
      <w:r>
        <w:rPr>
          <w:b/>
          <w:bCs/>
          <w:sz w:val="22"/>
          <w:szCs w:val="22"/>
        </w:rPr>
        <w:t>Odpovědnost za zaplacení poplatku</w:t>
      </w:r>
    </w:p>
    <w:p w:rsidR="00F168C3" w:rsidRDefault="00F168C3" w:rsidP="00F168C3">
      <w:pPr>
        <w:pStyle w:val="Default"/>
        <w:rPr>
          <w:sz w:val="22"/>
          <w:szCs w:val="22"/>
        </w:rPr>
      </w:pPr>
    </w:p>
    <w:p w:rsidR="00F168C3" w:rsidRDefault="00F168C3" w:rsidP="00F168C3">
      <w:pPr>
        <w:pStyle w:val="Default"/>
        <w:ind w:left="284" w:hanging="284"/>
        <w:jc w:val="both"/>
        <w:rPr>
          <w:sz w:val="22"/>
          <w:szCs w:val="22"/>
        </w:rPr>
      </w:pPr>
      <w:r>
        <w:rPr>
          <w:sz w:val="22"/>
          <w:szCs w:val="22"/>
        </w:rPr>
        <w:t xml:space="preserve">1) Je-li poplatník v době vzniku povinnosti zaplatit poplatek nezletilý, odpovídají za zaplacení poplatku tento poplatník a jeho zákonný zástupce společně a nerozdílně; zákonný zástupce má v takovém případě stejné procesní postavení jako poplatník. </w:t>
      </w:r>
    </w:p>
    <w:p w:rsidR="00F168C3" w:rsidRDefault="00F168C3" w:rsidP="00F168C3">
      <w:pPr>
        <w:pStyle w:val="Default"/>
        <w:jc w:val="both"/>
        <w:rPr>
          <w:sz w:val="22"/>
          <w:szCs w:val="22"/>
        </w:rPr>
      </w:pPr>
    </w:p>
    <w:p w:rsidR="00F168C3" w:rsidRDefault="00F168C3" w:rsidP="009A7AF1">
      <w:pPr>
        <w:pStyle w:val="Default"/>
        <w:ind w:left="284" w:hanging="284"/>
        <w:jc w:val="both"/>
        <w:rPr>
          <w:sz w:val="22"/>
          <w:szCs w:val="22"/>
        </w:rPr>
      </w:pPr>
      <w:r>
        <w:rPr>
          <w:sz w:val="22"/>
          <w:szCs w:val="22"/>
        </w:rPr>
        <w:t xml:space="preserve">2) Nezaplatí-li poplatek poplatník nebo jeho zákonný zástupce, vyměří správce poplatku poplatek jednomu z nich. </w:t>
      </w:r>
    </w:p>
    <w:p w:rsidR="00F168C3" w:rsidRDefault="00F168C3" w:rsidP="00F168C3">
      <w:pPr>
        <w:pStyle w:val="Default"/>
        <w:rPr>
          <w:sz w:val="22"/>
          <w:szCs w:val="22"/>
        </w:rPr>
      </w:pPr>
    </w:p>
    <w:p w:rsidR="00F168C3" w:rsidRDefault="00C14310" w:rsidP="00F168C3">
      <w:pPr>
        <w:pStyle w:val="Default"/>
        <w:jc w:val="center"/>
        <w:rPr>
          <w:sz w:val="22"/>
          <w:szCs w:val="22"/>
        </w:rPr>
      </w:pPr>
      <w:r>
        <w:rPr>
          <w:b/>
          <w:bCs/>
          <w:sz w:val="22"/>
          <w:szCs w:val="22"/>
        </w:rPr>
        <w:t>Č</w:t>
      </w:r>
      <w:r w:rsidR="00F168C3">
        <w:rPr>
          <w:b/>
          <w:bCs/>
          <w:sz w:val="22"/>
          <w:szCs w:val="22"/>
        </w:rPr>
        <w:t>lánek 10</w:t>
      </w:r>
    </w:p>
    <w:p w:rsidR="00F168C3" w:rsidRDefault="00F168C3" w:rsidP="00F168C3">
      <w:pPr>
        <w:pStyle w:val="Default"/>
        <w:jc w:val="center"/>
        <w:rPr>
          <w:b/>
          <w:bCs/>
          <w:sz w:val="22"/>
          <w:szCs w:val="22"/>
        </w:rPr>
      </w:pPr>
      <w:r>
        <w:rPr>
          <w:b/>
          <w:bCs/>
          <w:sz w:val="22"/>
          <w:szCs w:val="22"/>
        </w:rPr>
        <w:t>Účinnost</w:t>
      </w:r>
    </w:p>
    <w:p w:rsidR="00D60AFE" w:rsidRDefault="00D60AFE" w:rsidP="00F168C3">
      <w:pPr>
        <w:pStyle w:val="Default"/>
        <w:jc w:val="center"/>
        <w:rPr>
          <w:sz w:val="22"/>
          <w:szCs w:val="22"/>
        </w:rPr>
      </w:pPr>
    </w:p>
    <w:p w:rsidR="002A000B" w:rsidRPr="00787DFB" w:rsidRDefault="00F168C3" w:rsidP="002A000B">
      <w:pPr>
        <w:pStyle w:val="Default"/>
        <w:rPr>
          <w:sz w:val="22"/>
          <w:szCs w:val="22"/>
        </w:rPr>
      </w:pPr>
      <w:r>
        <w:rPr>
          <w:sz w:val="22"/>
          <w:szCs w:val="22"/>
        </w:rPr>
        <w:t xml:space="preserve">Tato obecně závazná vyhláška </w:t>
      </w:r>
      <w:r w:rsidR="006455BC">
        <w:rPr>
          <w:sz w:val="22"/>
          <w:szCs w:val="22"/>
        </w:rPr>
        <w:t xml:space="preserve">obce nabývá účinnosti </w:t>
      </w:r>
      <w:r w:rsidR="002A000B">
        <w:rPr>
          <w:sz w:val="22"/>
          <w:szCs w:val="22"/>
        </w:rPr>
        <w:t>patnáctým dnem od vyhlášení.</w:t>
      </w:r>
    </w:p>
    <w:p w:rsidR="002A000B" w:rsidRDefault="002A000B" w:rsidP="002A000B">
      <w:pPr>
        <w:pStyle w:val="Default"/>
        <w:rPr>
          <w:sz w:val="22"/>
          <w:szCs w:val="22"/>
        </w:rPr>
      </w:pPr>
    </w:p>
    <w:p w:rsidR="00F168C3" w:rsidRDefault="00F168C3" w:rsidP="00F168C3">
      <w:pPr>
        <w:pStyle w:val="Default"/>
        <w:rPr>
          <w:sz w:val="22"/>
          <w:szCs w:val="22"/>
        </w:rPr>
      </w:pPr>
    </w:p>
    <w:p w:rsidR="009D3971" w:rsidRDefault="009D3971" w:rsidP="00F168C3">
      <w:pPr>
        <w:pStyle w:val="Default"/>
        <w:rPr>
          <w:sz w:val="22"/>
          <w:szCs w:val="22"/>
        </w:rPr>
      </w:pPr>
    </w:p>
    <w:p w:rsidR="009D3971" w:rsidRDefault="009D3971" w:rsidP="00F168C3">
      <w:pPr>
        <w:pStyle w:val="Default"/>
        <w:rPr>
          <w:sz w:val="22"/>
          <w:szCs w:val="22"/>
        </w:rPr>
      </w:pPr>
    </w:p>
    <w:p w:rsidR="00F168C3" w:rsidRDefault="00F168C3" w:rsidP="00F168C3">
      <w:pPr>
        <w:pStyle w:val="Default"/>
        <w:rPr>
          <w:sz w:val="22"/>
          <w:szCs w:val="22"/>
        </w:rPr>
      </w:pPr>
    </w:p>
    <w:p w:rsidR="00F168C3" w:rsidRDefault="00F168C3" w:rsidP="00F168C3">
      <w:pPr>
        <w:pStyle w:val="Default"/>
        <w:rPr>
          <w:sz w:val="22"/>
          <w:szCs w:val="22"/>
        </w:rPr>
        <w:sectPr w:rsidR="00F168C3" w:rsidSect="00F270D4">
          <w:type w:val="continuous"/>
          <w:pgSz w:w="11906" w:h="16838"/>
          <w:pgMar w:top="1418" w:right="1418" w:bottom="1418" w:left="1418" w:header="709" w:footer="709" w:gutter="0"/>
          <w:cols w:space="708"/>
          <w:docGrid w:linePitch="360"/>
        </w:sectPr>
      </w:pPr>
    </w:p>
    <w:p w:rsidR="00F168C3" w:rsidRPr="00566BD0" w:rsidRDefault="00F168C3" w:rsidP="00F168C3">
      <w:pPr>
        <w:pStyle w:val="Default"/>
        <w:rPr>
          <w:sz w:val="22"/>
          <w:szCs w:val="22"/>
        </w:rPr>
      </w:pPr>
      <w:r w:rsidRPr="00566BD0">
        <w:rPr>
          <w:sz w:val="22"/>
          <w:szCs w:val="22"/>
        </w:rPr>
        <w:lastRenderedPageBreak/>
        <w:t xml:space="preserve">Bc. Jaroslav </w:t>
      </w:r>
      <w:proofErr w:type="spellStart"/>
      <w:r w:rsidRPr="00566BD0">
        <w:rPr>
          <w:sz w:val="22"/>
          <w:szCs w:val="22"/>
        </w:rPr>
        <w:t>Fejt</w:t>
      </w:r>
      <w:proofErr w:type="spellEnd"/>
      <w:r w:rsidRPr="00566BD0">
        <w:rPr>
          <w:sz w:val="22"/>
          <w:szCs w:val="22"/>
        </w:rPr>
        <w:t xml:space="preserve">                                                                         Roman Dolejší </w:t>
      </w:r>
      <w:proofErr w:type="spellStart"/>
      <w:r w:rsidRPr="00566BD0">
        <w:rPr>
          <w:sz w:val="22"/>
          <w:szCs w:val="22"/>
        </w:rPr>
        <w:t>DiS</w:t>
      </w:r>
      <w:proofErr w:type="spellEnd"/>
      <w:r w:rsidRPr="00566BD0">
        <w:rPr>
          <w:sz w:val="22"/>
          <w:szCs w:val="22"/>
        </w:rPr>
        <w:t>.</w:t>
      </w:r>
    </w:p>
    <w:p w:rsidR="00F168C3" w:rsidRDefault="00F168C3" w:rsidP="00F168C3">
      <w:pPr>
        <w:pStyle w:val="Default"/>
        <w:rPr>
          <w:sz w:val="22"/>
          <w:szCs w:val="22"/>
        </w:rPr>
        <w:sectPr w:rsidR="00F168C3" w:rsidSect="00F270D4">
          <w:type w:val="continuous"/>
          <w:pgSz w:w="11906" w:h="16838"/>
          <w:pgMar w:top="1418" w:right="1418" w:bottom="1418" w:left="1418" w:header="709" w:footer="709" w:gutter="0"/>
          <w:cols w:space="708"/>
          <w:docGrid w:linePitch="360"/>
        </w:sectPr>
      </w:pPr>
      <w:proofErr w:type="gramStart"/>
      <w:r w:rsidRPr="00566BD0">
        <w:rPr>
          <w:sz w:val="22"/>
          <w:szCs w:val="22"/>
        </w:rPr>
        <w:t>starosta                                                                                       místostarosta</w:t>
      </w:r>
      <w:proofErr w:type="gramEnd"/>
    </w:p>
    <w:p w:rsidR="00F168C3" w:rsidRDefault="00F168C3" w:rsidP="00F168C3">
      <w:pPr>
        <w:pStyle w:val="Default"/>
      </w:pPr>
    </w:p>
    <w:p w:rsidR="009D3971" w:rsidRDefault="009D3971" w:rsidP="00F168C3">
      <w:pPr>
        <w:pStyle w:val="Default"/>
        <w:sectPr w:rsidR="009D3971" w:rsidSect="00F270D4">
          <w:type w:val="continuous"/>
          <w:pgSz w:w="11906" w:h="16838"/>
          <w:pgMar w:top="1418" w:right="1418" w:bottom="1418" w:left="1418" w:header="709" w:footer="709" w:gutter="0"/>
          <w:cols w:space="708"/>
          <w:docGrid w:linePitch="360"/>
        </w:sectPr>
      </w:pPr>
    </w:p>
    <w:p w:rsidR="00F168C3" w:rsidRPr="00566BD0" w:rsidRDefault="00F168C3" w:rsidP="00F168C3">
      <w:pPr>
        <w:pStyle w:val="Default"/>
        <w:rPr>
          <w:sz w:val="22"/>
          <w:szCs w:val="22"/>
        </w:rPr>
      </w:pPr>
      <w:r w:rsidRPr="00566BD0">
        <w:rPr>
          <w:sz w:val="22"/>
          <w:szCs w:val="22"/>
        </w:rPr>
        <w:lastRenderedPageBreak/>
        <w:t xml:space="preserve">Vyvěšeno na úřední desce obecního úřadu dne: …………………………… </w:t>
      </w:r>
    </w:p>
    <w:p w:rsidR="00F168C3" w:rsidRPr="009D3971" w:rsidRDefault="00F168C3" w:rsidP="009D3971">
      <w:pPr>
        <w:rPr>
          <w:rFonts w:ascii="Arial" w:hAnsi="Arial" w:cs="Arial"/>
          <w:color w:val="000000"/>
        </w:rPr>
        <w:sectPr w:rsidR="00F168C3" w:rsidRPr="009D3971" w:rsidSect="00D545C7">
          <w:type w:val="continuous"/>
          <w:pgSz w:w="11906" w:h="16838"/>
          <w:pgMar w:top="1418" w:right="1418" w:bottom="1418" w:left="1418" w:header="709" w:footer="709" w:gutter="0"/>
          <w:cols w:space="708"/>
          <w:docGrid w:linePitch="360"/>
        </w:sectPr>
      </w:pPr>
      <w:r w:rsidRPr="00566BD0">
        <w:rPr>
          <w:rFonts w:ascii="Arial" w:hAnsi="Arial" w:cs="Arial"/>
        </w:rPr>
        <w:t>Sejmuto z úřední desky obecního úřadu dne: ………………………….</w:t>
      </w:r>
      <w:r w:rsidR="009D3971">
        <w:br w:type="page"/>
      </w:r>
    </w:p>
    <w:p w:rsidR="00F168C3" w:rsidRPr="00F168C3" w:rsidRDefault="00F168C3" w:rsidP="009D3971">
      <w:pPr>
        <w:pStyle w:val="Default"/>
        <w:jc w:val="both"/>
        <w:rPr>
          <w:sz w:val="22"/>
          <w:szCs w:val="22"/>
        </w:rPr>
        <w:sectPr w:rsidR="00F168C3" w:rsidRPr="00F168C3" w:rsidSect="00D545C7">
          <w:type w:val="continuous"/>
          <w:pgSz w:w="11906" w:h="16838"/>
          <w:pgMar w:top="1418" w:right="1418" w:bottom="1418" w:left="1418" w:header="709" w:footer="709" w:gutter="0"/>
          <w:cols w:space="708"/>
          <w:docGrid w:linePitch="360"/>
        </w:sectPr>
      </w:pPr>
    </w:p>
    <w:p w:rsidR="00F168C3" w:rsidRDefault="00F168C3" w:rsidP="00F168C3">
      <w:pPr>
        <w:pStyle w:val="Default"/>
        <w:jc w:val="both"/>
        <w:rPr>
          <w:sz w:val="22"/>
          <w:szCs w:val="22"/>
        </w:rPr>
        <w:sectPr w:rsidR="00F168C3" w:rsidSect="00D545C7">
          <w:type w:val="continuous"/>
          <w:pgSz w:w="11906" w:h="16838"/>
          <w:pgMar w:top="1418" w:right="1418" w:bottom="1418" w:left="1418" w:header="709" w:footer="709" w:gutter="0"/>
          <w:cols w:space="708"/>
          <w:docGrid w:linePitch="360"/>
        </w:sectPr>
      </w:pPr>
    </w:p>
    <w:p w:rsidR="00F168C3" w:rsidRDefault="00F168C3" w:rsidP="00F168C3">
      <w:pPr>
        <w:pStyle w:val="Default"/>
        <w:jc w:val="both"/>
        <w:rPr>
          <w:sz w:val="22"/>
          <w:szCs w:val="22"/>
        </w:rPr>
        <w:sectPr w:rsidR="00F168C3" w:rsidSect="00D545C7">
          <w:type w:val="continuous"/>
          <w:pgSz w:w="11906" w:h="16838"/>
          <w:pgMar w:top="1418" w:right="1418" w:bottom="1418" w:left="1418" w:header="709" w:footer="709" w:gutter="0"/>
          <w:cols w:space="708"/>
          <w:docGrid w:linePitch="360"/>
        </w:sectPr>
      </w:pPr>
    </w:p>
    <w:p w:rsidR="00F168C3" w:rsidRPr="00D545C7" w:rsidRDefault="00F168C3" w:rsidP="00F168C3">
      <w:pPr>
        <w:pStyle w:val="Default"/>
        <w:jc w:val="both"/>
        <w:rPr>
          <w:sz w:val="22"/>
          <w:szCs w:val="22"/>
        </w:rPr>
        <w:sectPr w:rsidR="00F168C3" w:rsidRPr="00D545C7" w:rsidSect="00D545C7">
          <w:type w:val="continuous"/>
          <w:pgSz w:w="11906" w:h="16838"/>
          <w:pgMar w:top="1418" w:right="1418" w:bottom="1418" w:left="1418" w:header="709" w:footer="709" w:gutter="0"/>
          <w:cols w:space="708"/>
          <w:docGrid w:linePitch="360"/>
        </w:sectPr>
      </w:pPr>
    </w:p>
    <w:p w:rsidR="00F168C3" w:rsidRDefault="00F168C3" w:rsidP="00BF6D65">
      <w:pPr>
        <w:pStyle w:val="Default"/>
        <w:rPr>
          <w:sz w:val="22"/>
          <w:szCs w:val="22"/>
        </w:rPr>
        <w:sectPr w:rsidR="00F168C3" w:rsidSect="00D545C7">
          <w:type w:val="continuous"/>
          <w:pgSz w:w="11906" w:h="16838"/>
          <w:pgMar w:top="1418" w:right="1418" w:bottom="1418" w:left="1418" w:header="709" w:footer="709" w:gutter="0"/>
          <w:cols w:space="708"/>
          <w:docGrid w:linePitch="360"/>
        </w:sectPr>
      </w:pPr>
    </w:p>
    <w:p w:rsidR="00F168C3" w:rsidRDefault="00F168C3" w:rsidP="00BF6D65">
      <w:pPr>
        <w:pStyle w:val="Default"/>
        <w:rPr>
          <w:sz w:val="22"/>
          <w:szCs w:val="22"/>
        </w:rPr>
        <w:sectPr w:rsidR="00F168C3" w:rsidSect="00D545C7">
          <w:type w:val="continuous"/>
          <w:pgSz w:w="11906" w:h="16838"/>
          <w:pgMar w:top="1418" w:right="1418" w:bottom="1418" w:left="1418" w:header="709" w:footer="709" w:gutter="0"/>
          <w:cols w:space="708"/>
          <w:docGrid w:linePitch="360"/>
        </w:sectPr>
      </w:pPr>
    </w:p>
    <w:p w:rsidR="00D545C7" w:rsidRDefault="00D545C7" w:rsidP="00BF6D65">
      <w:pPr>
        <w:pStyle w:val="Default"/>
        <w:rPr>
          <w:sz w:val="22"/>
          <w:szCs w:val="22"/>
        </w:rPr>
        <w:sectPr w:rsidR="00D545C7" w:rsidSect="00D545C7">
          <w:type w:val="continuous"/>
          <w:pgSz w:w="11906" w:h="16838"/>
          <w:pgMar w:top="1418" w:right="1418" w:bottom="1418" w:left="1418" w:header="709" w:footer="709" w:gutter="0"/>
          <w:cols w:space="708"/>
          <w:docGrid w:linePitch="360"/>
        </w:sectPr>
      </w:pPr>
    </w:p>
    <w:p w:rsidR="00D545C7" w:rsidRDefault="00D545C7" w:rsidP="00BF6D65">
      <w:pPr>
        <w:pStyle w:val="Default"/>
        <w:rPr>
          <w:sz w:val="22"/>
          <w:szCs w:val="22"/>
        </w:rPr>
        <w:sectPr w:rsidR="00D545C7" w:rsidSect="00D545C7">
          <w:type w:val="continuous"/>
          <w:pgSz w:w="11906" w:h="16838"/>
          <w:pgMar w:top="1418" w:right="1418" w:bottom="1418" w:left="1418" w:header="709" w:footer="709" w:gutter="0"/>
          <w:cols w:space="708"/>
          <w:docGrid w:linePitch="360"/>
        </w:sectPr>
      </w:pPr>
    </w:p>
    <w:p w:rsidR="00F168C3" w:rsidRDefault="00F168C3" w:rsidP="00BF6D65">
      <w:pPr>
        <w:pStyle w:val="Default"/>
        <w:rPr>
          <w:sz w:val="22"/>
          <w:szCs w:val="22"/>
        </w:rPr>
        <w:sectPr w:rsidR="00F168C3" w:rsidSect="00D545C7">
          <w:type w:val="continuous"/>
          <w:pgSz w:w="11906" w:h="16838"/>
          <w:pgMar w:top="1418" w:right="1418" w:bottom="1418" w:left="1418" w:header="709" w:footer="709" w:gutter="0"/>
          <w:cols w:space="708"/>
          <w:docGrid w:linePitch="360"/>
        </w:sectPr>
      </w:pPr>
    </w:p>
    <w:p w:rsidR="00D545C7" w:rsidRDefault="00D545C7" w:rsidP="00BF6D65">
      <w:pPr>
        <w:pStyle w:val="Default"/>
        <w:rPr>
          <w:sz w:val="22"/>
          <w:szCs w:val="22"/>
        </w:rPr>
        <w:sectPr w:rsidR="00D545C7" w:rsidSect="00D545C7">
          <w:type w:val="continuous"/>
          <w:pgSz w:w="11906" w:h="16838"/>
          <w:pgMar w:top="1418" w:right="1418" w:bottom="1418" w:left="1418" w:header="709" w:footer="709" w:gutter="0"/>
          <w:cols w:space="708"/>
          <w:docGrid w:linePitch="360"/>
        </w:sectPr>
      </w:pPr>
    </w:p>
    <w:p w:rsidR="00D545C7" w:rsidRDefault="00D545C7" w:rsidP="00BF6D65">
      <w:pPr>
        <w:pStyle w:val="Default"/>
        <w:rPr>
          <w:sz w:val="22"/>
          <w:szCs w:val="22"/>
        </w:rPr>
        <w:sectPr w:rsidR="00D545C7" w:rsidSect="00D545C7">
          <w:type w:val="continuous"/>
          <w:pgSz w:w="11906" w:h="16838"/>
          <w:pgMar w:top="1418" w:right="1418" w:bottom="1418" w:left="1418" w:header="709" w:footer="709" w:gutter="0"/>
          <w:cols w:space="708"/>
          <w:docGrid w:linePitch="360"/>
        </w:sectPr>
      </w:pPr>
    </w:p>
    <w:p w:rsidR="00F168C3" w:rsidRDefault="00F168C3" w:rsidP="00BF6D65">
      <w:pPr>
        <w:pStyle w:val="Default"/>
        <w:rPr>
          <w:sz w:val="22"/>
          <w:szCs w:val="22"/>
        </w:rPr>
        <w:sectPr w:rsidR="00F168C3" w:rsidSect="004574D7">
          <w:type w:val="continuous"/>
          <w:pgSz w:w="11906" w:h="16838"/>
          <w:pgMar w:top="1418" w:right="1418" w:bottom="1418" w:left="1418" w:header="709" w:footer="709" w:gutter="0"/>
          <w:cols w:space="708"/>
          <w:docGrid w:linePitch="360"/>
        </w:sectPr>
      </w:pPr>
    </w:p>
    <w:p w:rsidR="00443EB7" w:rsidRDefault="00443EB7" w:rsidP="00BF6D65">
      <w:pPr>
        <w:pStyle w:val="Default"/>
        <w:rPr>
          <w:sz w:val="22"/>
          <w:szCs w:val="22"/>
        </w:rPr>
        <w:sectPr w:rsidR="00443EB7" w:rsidSect="004574D7">
          <w:type w:val="continuous"/>
          <w:pgSz w:w="11906" w:h="16838"/>
          <w:pgMar w:top="1418" w:right="1418" w:bottom="1418" w:left="1418" w:header="709" w:footer="709" w:gutter="0"/>
          <w:cols w:space="708"/>
          <w:docGrid w:linePitch="360"/>
        </w:sectPr>
      </w:pPr>
    </w:p>
    <w:p w:rsidR="00EE2CC9" w:rsidRDefault="00EE2CC9" w:rsidP="00BF6D65">
      <w:pPr>
        <w:pStyle w:val="Default"/>
        <w:rPr>
          <w:sz w:val="22"/>
          <w:szCs w:val="22"/>
        </w:rPr>
        <w:sectPr w:rsidR="00EE2CC9" w:rsidSect="004574D7">
          <w:type w:val="continuous"/>
          <w:pgSz w:w="11906" w:h="16838"/>
          <w:pgMar w:top="1418" w:right="1418" w:bottom="1418" w:left="1418" w:header="709" w:footer="709" w:gutter="0"/>
          <w:cols w:space="708"/>
          <w:docGrid w:linePitch="360"/>
        </w:sectPr>
      </w:pPr>
    </w:p>
    <w:p w:rsidR="00F168C3" w:rsidRDefault="00F168C3" w:rsidP="00F168C3">
      <w:pPr>
        <w:pStyle w:val="Default"/>
        <w:jc w:val="both"/>
        <w:rPr>
          <w:sz w:val="22"/>
          <w:szCs w:val="22"/>
        </w:rPr>
        <w:sectPr w:rsidR="00F168C3" w:rsidSect="004574D7">
          <w:pgSz w:w="11906" w:h="16838"/>
          <w:pgMar w:top="1418" w:right="1418" w:bottom="1418" w:left="1418" w:header="709" w:footer="709" w:gutter="0"/>
          <w:cols w:space="708"/>
          <w:docGrid w:linePitch="360"/>
        </w:sectPr>
      </w:pPr>
    </w:p>
    <w:p w:rsidR="00F270D4" w:rsidRDefault="00F270D4" w:rsidP="00F1689E">
      <w:pPr>
        <w:pStyle w:val="Default"/>
        <w:rPr>
          <w:sz w:val="22"/>
          <w:szCs w:val="22"/>
        </w:rPr>
        <w:sectPr w:rsidR="00F270D4" w:rsidSect="00F270D4">
          <w:type w:val="continuous"/>
          <w:pgSz w:w="11906" w:h="16838"/>
          <w:pgMar w:top="1418" w:right="1418" w:bottom="1418" w:left="1418" w:header="709" w:footer="709" w:gutter="0"/>
          <w:cols w:space="708"/>
          <w:docGrid w:linePitch="360"/>
        </w:sectPr>
      </w:pPr>
    </w:p>
    <w:p w:rsidR="00E76277" w:rsidRPr="009D3971" w:rsidRDefault="00E76277" w:rsidP="009D3971">
      <w:pPr>
        <w:rPr>
          <w:rFonts w:ascii="Arial" w:hAnsi="Arial" w:cs="Arial"/>
          <w:color w:val="000000"/>
        </w:rPr>
        <w:sectPr w:rsidR="00E76277" w:rsidRPr="009D3971" w:rsidSect="00E76277">
          <w:type w:val="continuous"/>
          <w:pgSz w:w="11906" w:h="16838"/>
          <w:pgMar w:top="1418" w:right="1418" w:bottom="1418" w:left="1418" w:header="709" w:footer="709" w:gutter="0"/>
          <w:cols w:space="708"/>
          <w:docGrid w:linePitch="360"/>
        </w:sectPr>
      </w:pPr>
    </w:p>
    <w:p w:rsidR="00D936BF" w:rsidRDefault="00D936BF" w:rsidP="009D3971">
      <w:pPr>
        <w:pStyle w:val="Default"/>
        <w:pageBreakBefore/>
      </w:pPr>
    </w:p>
    <w:sectPr w:rsidR="00D936BF" w:rsidSect="00E76277">
      <w:type w:val="continuous"/>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114"/>
    <w:multiLevelType w:val="hybridMultilevel"/>
    <w:tmpl w:val="2C0C58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1E6AE0"/>
    <w:multiLevelType w:val="hybridMultilevel"/>
    <w:tmpl w:val="A9268E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061011"/>
    <w:multiLevelType w:val="hybridMultilevel"/>
    <w:tmpl w:val="1062E3B0"/>
    <w:lvl w:ilvl="0" w:tplc="9D7AC346">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203D6D7A"/>
    <w:multiLevelType w:val="hybridMultilevel"/>
    <w:tmpl w:val="DB8E5D68"/>
    <w:lvl w:ilvl="0" w:tplc="D5E8B858">
      <w:start w:val="1"/>
      <w:numFmt w:val="decimal"/>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113AF5"/>
    <w:multiLevelType w:val="hybridMultilevel"/>
    <w:tmpl w:val="D02E1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D44A37"/>
    <w:multiLevelType w:val="hybridMultilevel"/>
    <w:tmpl w:val="E1B469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6EC68C8"/>
    <w:multiLevelType w:val="hybridMultilevel"/>
    <w:tmpl w:val="3D0A2B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9565AF"/>
    <w:multiLevelType w:val="hybridMultilevel"/>
    <w:tmpl w:val="202803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7752BB"/>
    <w:multiLevelType w:val="hybridMultilevel"/>
    <w:tmpl w:val="C0EA79D8"/>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EA0B20"/>
    <w:multiLevelType w:val="hybridMultilevel"/>
    <w:tmpl w:val="E5348192"/>
    <w:lvl w:ilvl="0" w:tplc="19BCC59E">
      <w:start w:val="1"/>
      <w:numFmt w:val="lowerLetter"/>
      <w:lvlText w:va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FC6EDA"/>
    <w:multiLevelType w:val="hybridMultilevel"/>
    <w:tmpl w:val="DDE89388"/>
    <w:lvl w:ilvl="0" w:tplc="5008999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9"/>
  </w:num>
  <w:num w:numId="5">
    <w:abstractNumId w:val="5"/>
  </w:num>
  <w:num w:numId="6">
    <w:abstractNumId w:val="10"/>
  </w:num>
  <w:num w:numId="7">
    <w:abstractNumId w:val="7"/>
  </w:num>
  <w:num w:numId="8">
    <w:abstractNumId w:val="8"/>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F6D65"/>
    <w:rsid w:val="00004F07"/>
    <w:rsid w:val="00053393"/>
    <w:rsid w:val="000A46E9"/>
    <w:rsid w:val="000F79DA"/>
    <w:rsid w:val="001330EE"/>
    <w:rsid w:val="00140256"/>
    <w:rsid w:val="001D29AA"/>
    <w:rsid w:val="00245FEE"/>
    <w:rsid w:val="002A000B"/>
    <w:rsid w:val="002C1A9B"/>
    <w:rsid w:val="002C5C79"/>
    <w:rsid w:val="002E310B"/>
    <w:rsid w:val="003470D3"/>
    <w:rsid w:val="00351245"/>
    <w:rsid w:val="003729E9"/>
    <w:rsid w:val="003B344A"/>
    <w:rsid w:val="003B5C45"/>
    <w:rsid w:val="003F6BF1"/>
    <w:rsid w:val="00443EB7"/>
    <w:rsid w:val="004574D7"/>
    <w:rsid w:val="0059706A"/>
    <w:rsid w:val="005E1A5B"/>
    <w:rsid w:val="006455BC"/>
    <w:rsid w:val="00653A3A"/>
    <w:rsid w:val="00671075"/>
    <w:rsid w:val="006728B4"/>
    <w:rsid w:val="006B2C0D"/>
    <w:rsid w:val="00702C34"/>
    <w:rsid w:val="0071136B"/>
    <w:rsid w:val="007E0B09"/>
    <w:rsid w:val="007E6F9E"/>
    <w:rsid w:val="0084306D"/>
    <w:rsid w:val="008818DB"/>
    <w:rsid w:val="0089346A"/>
    <w:rsid w:val="008E7DD8"/>
    <w:rsid w:val="00957DBA"/>
    <w:rsid w:val="009A7AF1"/>
    <w:rsid w:val="009D3971"/>
    <w:rsid w:val="009E20DB"/>
    <w:rsid w:val="00A03539"/>
    <w:rsid w:val="00A20029"/>
    <w:rsid w:val="00A71E0A"/>
    <w:rsid w:val="00A869A7"/>
    <w:rsid w:val="00AE111D"/>
    <w:rsid w:val="00B3615C"/>
    <w:rsid w:val="00BD5DB1"/>
    <w:rsid w:val="00BF6D65"/>
    <w:rsid w:val="00C13729"/>
    <w:rsid w:val="00C14310"/>
    <w:rsid w:val="00D54245"/>
    <w:rsid w:val="00D545C7"/>
    <w:rsid w:val="00D60AFE"/>
    <w:rsid w:val="00D936BF"/>
    <w:rsid w:val="00E76277"/>
    <w:rsid w:val="00EE2CC9"/>
    <w:rsid w:val="00F1689E"/>
    <w:rsid w:val="00F168C3"/>
    <w:rsid w:val="00F270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6B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F6D65"/>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A03539"/>
    <w:pPr>
      <w:ind w:left="720"/>
      <w:contextualSpacing/>
    </w:pPr>
  </w:style>
  <w:style w:type="character" w:styleId="Zvraznn">
    <w:name w:val="Emphasis"/>
    <w:basedOn w:val="Standardnpsmoodstavce"/>
    <w:uiPriority w:val="20"/>
    <w:qFormat/>
    <w:rsid w:val="0084306D"/>
    <w:rPr>
      <w:i/>
      <w:iCs/>
    </w:rPr>
  </w:style>
  <w:style w:type="table" w:styleId="Mkatabulky">
    <w:name w:val="Table Grid"/>
    <w:basedOn w:val="Normlntabulka"/>
    <w:uiPriority w:val="59"/>
    <w:rsid w:val="008430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iln">
    <w:name w:val="Strong"/>
    <w:basedOn w:val="Standardnpsmoodstavce"/>
    <w:uiPriority w:val="22"/>
    <w:qFormat/>
    <w:rsid w:val="0084306D"/>
    <w:rPr>
      <w:b/>
      <w:bCs/>
    </w:rPr>
  </w:style>
</w:styles>
</file>

<file path=word/webSettings.xml><?xml version="1.0" encoding="utf-8"?>
<w:webSettings xmlns:r="http://schemas.openxmlformats.org/officeDocument/2006/relationships" xmlns:w="http://schemas.openxmlformats.org/wordprocessingml/2006/main">
  <w:divs>
    <w:div w:id="466316045">
      <w:bodyDiv w:val="1"/>
      <w:marLeft w:val="0"/>
      <w:marRight w:val="0"/>
      <w:marTop w:val="0"/>
      <w:marBottom w:val="0"/>
      <w:divBdr>
        <w:top w:val="none" w:sz="0" w:space="0" w:color="auto"/>
        <w:left w:val="none" w:sz="0" w:space="0" w:color="auto"/>
        <w:bottom w:val="none" w:sz="0" w:space="0" w:color="auto"/>
        <w:right w:val="none" w:sz="0" w:space="0" w:color="auto"/>
      </w:divBdr>
    </w:div>
    <w:div w:id="1347295374">
      <w:bodyDiv w:val="1"/>
      <w:marLeft w:val="0"/>
      <w:marRight w:val="0"/>
      <w:marTop w:val="0"/>
      <w:marBottom w:val="0"/>
      <w:divBdr>
        <w:top w:val="none" w:sz="0" w:space="0" w:color="auto"/>
        <w:left w:val="none" w:sz="0" w:space="0" w:color="auto"/>
        <w:bottom w:val="none" w:sz="0" w:space="0" w:color="auto"/>
        <w:right w:val="none" w:sz="0" w:space="0" w:color="auto"/>
      </w:divBdr>
    </w:div>
    <w:div w:id="16856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1041</Words>
  <Characters>6143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Fejt</dc:creator>
  <cp:lastModifiedBy>Roman</cp:lastModifiedBy>
  <cp:revision>19</cp:revision>
  <dcterms:created xsi:type="dcterms:W3CDTF">2015-02-01T11:27:00Z</dcterms:created>
  <dcterms:modified xsi:type="dcterms:W3CDTF">2015-03-02T15:50:00Z</dcterms:modified>
</cp:coreProperties>
</file>