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A8" w:rsidRDefault="00A76AA8" w:rsidP="00A76AA8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INFORMACE K UZAVŘENÍ MŠ OD </w:t>
      </w:r>
      <w:r>
        <w:rPr>
          <w:b/>
          <w:bCs/>
          <w:sz w:val="28"/>
          <w:szCs w:val="28"/>
          <w:u w:val="single"/>
        </w:rPr>
        <w:t>22</w:t>
      </w:r>
      <w:r>
        <w:rPr>
          <w:b/>
          <w:bCs/>
          <w:sz w:val="28"/>
          <w:szCs w:val="28"/>
          <w:u w:val="single"/>
        </w:rPr>
        <w:t>. 3. 2021</w:t>
      </w:r>
    </w:p>
    <w:p w:rsidR="00575E12" w:rsidRDefault="00575E12"/>
    <w:p w:rsidR="00A76AA8" w:rsidRDefault="00A76AA8"/>
    <w:p w:rsidR="00A76AA8" w:rsidRDefault="00A76AA8" w:rsidP="00A76AA8">
      <w:pPr>
        <w:pStyle w:val="Default"/>
      </w:pPr>
    </w:p>
    <w:p w:rsidR="00A76AA8" w:rsidRDefault="00A76AA8" w:rsidP="00A76AA8">
      <w:pPr>
        <w:pStyle w:val="Default"/>
        <w:rPr>
          <w:sz w:val="42"/>
          <w:szCs w:val="42"/>
        </w:rPr>
      </w:pPr>
      <w:r>
        <w:t xml:space="preserve"> </w:t>
      </w:r>
      <w:r>
        <w:rPr>
          <w:sz w:val="42"/>
          <w:szCs w:val="42"/>
        </w:rPr>
        <w:t>I</w:t>
      </w:r>
      <w:r>
        <w:rPr>
          <w:sz w:val="34"/>
          <w:szCs w:val="34"/>
        </w:rPr>
        <w:t xml:space="preserve">NFORMACE K PROVOZU ŠKOL A ŠKOLSKÝCH ZAŘÍZENÍ OD </w:t>
      </w:r>
      <w:r>
        <w:rPr>
          <w:sz w:val="42"/>
          <w:szCs w:val="42"/>
        </w:rPr>
        <w:t xml:space="preserve">22. </w:t>
      </w:r>
      <w:r>
        <w:rPr>
          <w:sz w:val="34"/>
          <w:szCs w:val="34"/>
        </w:rPr>
        <w:t xml:space="preserve">BŘEZNA </w:t>
      </w:r>
      <w:r>
        <w:rPr>
          <w:sz w:val="42"/>
          <w:szCs w:val="42"/>
        </w:rPr>
        <w:t xml:space="preserve">2021 </w:t>
      </w:r>
      <w:r>
        <w:rPr>
          <w:sz w:val="34"/>
          <w:szCs w:val="34"/>
        </w:rPr>
        <w:t xml:space="preserve">DO </w:t>
      </w:r>
      <w:r>
        <w:rPr>
          <w:sz w:val="42"/>
          <w:szCs w:val="42"/>
        </w:rPr>
        <w:t xml:space="preserve">28. </w:t>
      </w:r>
      <w:r>
        <w:rPr>
          <w:sz w:val="34"/>
          <w:szCs w:val="34"/>
        </w:rPr>
        <w:t xml:space="preserve">BŘEZNA </w:t>
      </w:r>
      <w:r>
        <w:rPr>
          <w:sz w:val="42"/>
          <w:szCs w:val="42"/>
        </w:rPr>
        <w:t xml:space="preserve">2021 </w:t>
      </w:r>
    </w:p>
    <w:p w:rsidR="00A76AA8" w:rsidRDefault="00A76AA8" w:rsidP="00A76A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Ministerstvo školství, mládeže a tělovýchovy informuje, že: </w:t>
      </w:r>
    </w:p>
    <w:p w:rsidR="00A76AA8" w:rsidRPr="00A76AA8" w:rsidRDefault="00A76AA8" w:rsidP="00A76AA8">
      <w:pPr>
        <w:pStyle w:val="Default"/>
        <w:numPr>
          <w:ilvl w:val="1"/>
          <w:numId w:val="1"/>
        </w:numPr>
        <w:rPr>
          <w:sz w:val="22"/>
          <w:szCs w:val="22"/>
          <w:highlight w:val="yellow"/>
        </w:rPr>
      </w:pPr>
      <w:r>
        <w:rPr>
          <w:rFonts w:ascii="Wingdings 2" w:hAnsi="Wingdings 2" w:cs="Wingdings 2"/>
          <w:sz w:val="22"/>
          <w:szCs w:val="22"/>
        </w:rPr>
        <w:t>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vzhledem k nepříznivé epidemiologické situaci vláda ČR dne 18. března 2021 přijala krizové opatření, kterým prodloužila účinnost předchozího krizového opatření č. 200 ze dne 26. února 2021 (dostupné ZDE) </w:t>
      </w:r>
      <w:r>
        <w:rPr>
          <w:rFonts w:ascii="Courier New" w:hAnsi="Courier New" w:cs="Courier New"/>
          <w:sz w:val="22"/>
          <w:szCs w:val="22"/>
        </w:rPr>
        <w:t xml:space="preserve">o </w:t>
      </w:r>
      <w:r w:rsidRPr="00A76AA8">
        <w:rPr>
          <w:sz w:val="22"/>
          <w:szCs w:val="22"/>
          <w:highlight w:val="yellow"/>
        </w:rPr>
        <w:t xml:space="preserve">do 28. března se tedy prodlužuje dosavadní stav a pokračuje se v dosavadním režimu. </w:t>
      </w:r>
    </w:p>
    <w:p w:rsidR="00A76AA8" w:rsidRDefault="00A76AA8" w:rsidP="00A76AA8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A76AA8" w:rsidRDefault="00A76AA8" w:rsidP="00A76AA8">
      <w:pPr>
        <w:pStyle w:val="Default"/>
        <w:rPr>
          <w:sz w:val="22"/>
          <w:szCs w:val="22"/>
        </w:rPr>
      </w:pPr>
    </w:p>
    <w:p w:rsidR="00A76AA8" w:rsidRDefault="00A76AA8" w:rsidP="00A76AA8">
      <w:pPr>
        <w:pStyle w:val="Default"/>
        <w:numPr>
          <w:ilvl w:val="1"/>
          <w:numId w:val="2"/>
        </w:numPr>
        <w:spacing w:after="39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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dále se do 28. března prodlužuje účinnost krizového opatření č. 212 ze dne 26. února 2021, ve znění krizového opatření č. 292 ze dne 15. března 2021 (dostupné ZDE a ZDE), kterým se hejtmanům a primátorovi hlavního města Prahy nařizuje určit školu nebo školské zařízení, která budou vykonávat nezbytnou péči o děti ve věku od 2 do 10 let, jejichž zákonní zástupci jsou zaměstnanci vybraných profesí nezbytných pro chod státu (tzv. „určené školy“). Vláda zároveň dne 18. března </w:t>
      </w:r>
      <w:proofErr w:type="gramStart"/>
      <w:r>
        <w:rPr>
          <w:sz w:val="22"/>
          <w:szCs w:val="22"/>
        </w:rPr>
        <w:t xml:space="preserve">2021 </w:t>
      </w: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>rozhodla</w:t>
      </w:r>
      <w:proofErr w:type="gramEnd"/>
      <w:r>
        <w:rPr>
          <w:sz w:val="22"/>
          <w:szCs w:val="22"/>
        </w:rPr>
        <w:t xml:space="preserve"> o pravidelném testování zaměstnanců na přítomnost viru COVID-19 v určených školách (týká se pedagogických i nepedagogických zaměstnanců přítomných v určené škole); určené školy jsou povinné nejpozději od 23. března zajistit pro své zaměstnance testy na přítomnost viru COVID-19 a vyzvat je, aby testy podstoupili; nejpozději od 30. března pak smí umožnit přítomnost na pracovišti pouze zaměstnancům, kteří test v posledních 7 dnech podstoupili </w:t>
      </w:r>
    </w:p>
    <w:p w:rsidR="00A76AA8" w:rsidRDefault="00A76AA8" w:rsidP="00A76AA8">
      <w:pPr>
        <w:pStyle w:val="Default"/>
        <w:numPr>
          <w:ilvl w:val="1"/>
          <w:numId w:val="2"/>
        </w:numPr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>uvolnila</w:t>
      </w:r>
      <w:proofErr w:type="gramEnd"/>
      <w:r>
        <w:rPr>
          <w:sz w:val="22"/>
          <w:szCs w:val="22"/>
        </w:rPr>
        <w:t xml:space="preserve"> pro pravidelné testování zaměstnanců v určených školách potřebné množství antigenních testů, které budou distribuovány prostřednictvím Ministerstva vnitra a krajů. </w:t>
      </w:r>
    </w:p>
    <w:p w:rsidR="00A76AA8" w:rsidRDefault="00A76AA8" w:rsidP="00A76AA8">
      <w:pPr>
        <w:pStyle w:val="Default"/>
        <w:numPr>
          <w:ilvl w:val="1"/>
          <w:numId w:val="2"/>
        </w:numPr>
        <w:rPr>
          <w:sz w:val="22"/>
          <w:szCs w:val="22"/>
        </w:rPr>
      </w:pPr>
    </w:p>
    <w:p w:rsidR="00A76AA8" w:rsidRDefault="00A76AA8" w:rsidP="00A76AA8">
      <w:pPr>
        <w:pStyle w:val="Default"/>
        <w:rPr>
          <w:sz w:val="22"/>
          <w:szCs w:val="22"/>
        </w:rPr>
      </w:pPr>
    </w:p>
    <w:p w:rsidR="00A76AA8" w:rsidRDefault="00A76AA8" w:rsidP="00A76AA8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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bylo upraveno krizové opatření zakazující všem osobám opustit území okresu nebo hlavního </w:t>
      </w:r>
      <w:bookmarkStart w:id="0" w:name="_GoBack"/>
      <w:bookmarkEnd w:id="0"/>
      <w:r>
        <w:rPr>
          <w:sz w:val="22"/>
          <w:szCs w:val="22"/>
        </w:rPr>
        <w:t xml:space="preserve">města Prahy tak, že byla výslovně upravena výjimka ze zákazu pro nezbytné cesty za účelem zajištění péče o děti a výkonu práva na udržování osobního styku mezi rodiči a nezletilými dětmi, včetně zajištění nezbytného doprovodu nezletilého dítěte při cestě za účelem osobního styku s rodičem a cesty za účelem návštěvy dítěte v náhradní rodinné péči nebo ústavní nebo ochranné výchově osobou blízkou. </w:t>
      </w:r>
    </w:p>
    <w:p w:rsidR="00A76AA8" w:rsidRDefault="00A76AA8"/>
    <w:sectPr w:rsidR="00A76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50626A"/>
    <w:multiLevelType w:val="hybridMultilevel"/>
    <w:tmpl w:val="A2D5B3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8F692A"/>
    <w:multiLevelType w:val="hybridMultilevel"/>
    <w:tmpl w:val="103A856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A8"/>
    <w:rsid w:val="00575E12"/>
    <w:rsid w:val="00A7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4247"/>
  <w15:chartTrackingRefBased/>
  <w15:docId w15:val="{B3E74A7A-DD35-4A25-A05E-0E0C24FF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76A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76A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1</cp:revision>
  <dcterms:created xsi:type="dcterms:W3CDTF">2021-03-20T08:01:00Z</dcterms:created>
  <dcterms:modified xsi:type="dcterms:W3CDTF">2021-03-20T08:04:00Z</dcterms:modified>
</cp:coreProperties>
</file>