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0F" w:rsidRPr="00FC10C2" w:rsidRDefault="00D336C3">
      <w:pPr>
        <w:rPr>
          <w:b/>
        </w:rPr>
      </w:pPr>
      <w:r w:rsidRPr="00FC10C2">
        <w:rPr>
          <w:b/>
        </w:rPr>
        <w:t xml:space="preserve">                                                            Obec Milíkov</w:t>
      </w:r>
    </w:p>
    <w:p w:rsidR="00D336C3" w:rsidRPr="00FC10C2" w:rsidRDefault="00D336C3">
      <w:pPr>
        <w:rPr>
          <w:b/>
        </w:rPr>
      </w:pPr>
      <w:r w:rsidRPr="00FC10C2">
        <w:rPr>
          <w:b/>
        </w:rPr>
        <w:t xml:space="preserve">                                                Rozpočtové opatření č.</w:t>
      </w:r>
      <w:r w:rsidR="004D12D3" w:rsidRPr="00FC10C2">
        <w:rPr>
          <w:b/>
        </w:rPr>
        <w:t>7</w:t>
      </w:r>
      <w:r w:rsidRPr="00FC10C2">
        <w:rPr>
          <w:b/>
        </w:rPr>
        <w:t>/2018</w:t>
      </w:r>
    </w:p>
    <w:p w:rsidR="00D336C3" w:rsidRDefault="00D336C3"/>
    <w:p w:rsidR="00D336C3" w:rsidRDefault="00D336C3">
      <w:r>
        <w:t xml:space="preserve">Rozpočtové opatření na rok 2018 </w:t>
      </w:r>
      <w:r w:rsidRPr="00FC10C2">
        <w:rPr>
          <w:b/>
        </w:rPr>
        <w:t>č.</w:t>
      </w:r>
      <w:r w:rsidR="00097404" w:rsidRPr="00FC10C2">
        <w:rPr>
          <w:b/>
        </w:rPr>
        <w:t>7</w:t>
      </w:r>
      <w:r>
        <w:t xml:space="preserve"> obsahuje tento souhrn navrhovaných změn:</w:t>
      </w:r>
    </w:p>
    <w:p w:rsidR="00D336C3" w:rsidRDefault="00D336C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15"/>
        <w:gridCol w:w="597"/>
        <w:gridCol w:w="3941"/>
        <w:gridCol w:w="1163"/>
        <w:gridCol w:w="993"/>
        <w:gridCol w:w="1270"/>
      </w:tblGrid>
      <w:tr w:rsidR="00D336C3" w:rsidRPr="00D336C3" w:rsidTr="00744B04">
        <w:tc>
          <w:tcPr>
            <w:tcW w:w="0" w:type="auto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odd</w:t>
            </w:r>
            <w:proofErr w:type="spellEnd"/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§</w:t>
            </w:r>
          </w:p>
        </w:tc>
        <w:tc>
          <w:tcPr>
            <w:tcW w:w="0" w:type="auto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pol.</w:t>
            </w:r>
          </w:p>
        </w:tc>
        <w:tc>
          <w:tcPr>
            <w:tcW w:w="3941" w:type="dxa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D336C3" w:rsidRPr="00D336C3" w:rsidRDefault="00D336C3" w:rsidP="00D336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36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Rozpočet po úpravě</w:t>
            </w:r>
          </w:p>
        </w:tc>
      </w:tr>
    </w:tbl>
    <w:p w:rsidR="00D336C3" w:rsidRPr="00D336C3" w:rsidRDefault="00D336C3" w:rsidP="00D336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336C3">
        <w:rPr>
          <w:rFonts w:ascii="Times New Roman" w:eastAsia="Calibri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2"/>
        <w:gridCol w:w="707"/>
        <w:gridCol w:w="696"/>
        <w:gridCol w:w="3694"/>
        <w:gridCol w:w="1106"/>
        <w:gridCol w:w="1176"/>
        <w:gridCol w:w="1271"/>
      </w:tblGrid>
      <w:tr w:rsidR="00D336C3" w:rsidRPr="00D336C3" w:rsidTr="00D336C3">
        <w:tc>
          <w:tcPr>
            <w:tcW w:w="412" w:type="dxa"/>
          </w:tcPr>
          <w:p w:rsidR="00D336C3" w:rsidRPr="00D336C3" w:rsidRDefault="004D12D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336C3" w:rsidRP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36C3" w:rsidRPr="00D336C3" w:rsidRDefault="00D336C3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336C3" w:rsidRPr="00D336C3" w:rsidRDefault="00097404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D1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694" w:type="dxa"/>
          </w:tcPr>
          <w:p w:rsidR="00D336C3" w:rsidRPr="00D336C3" w:rsidRDefault="00097404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Neinvestiční přijaté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transféry</w:t>
            </w:r>
            <w:proofErr w:type="spellEnd"/>
            <w:r w:rsidR="00D3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36C3" w:rsidRPr="00D3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:rsidR="00D336C3" w:rsidRPr="00D336C3" w:rsidRDefault="00097404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D1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</w:t>
            </w:r>
            <w:r w:rsidR="00D336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336C3" w:rsidRPr="00D3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</w:tcPr>
          <w:p w:rsidR="00D336C3" w:rsidRPr="00D336C3" w:rsidRDefault="00097404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27 061,79</w:t>
            </w:r>
          </w:p>
        </w:tc>
        <w:tc>
          <w:tcPr>
            <w:tcW w:w="1271" w:type="dxa"/>
          </w:tcPr>
          <w:p w:rsidR="00D336C3" w:rsidRPr="00D336C3" w:rsidRDefault="00097404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-2 938,21</w:t>
            </w:r>
          </w:p>
          <w:p w:rsidR="00D336C3" w:rsidRPr="00D336C3" w:rsidRDefault="00D336C3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6C3" w:rsidRPr="00D336C3" w:rsidTr="00D336C3">
        <w:tc>
          <w:tcPr>
            <w:tcW w:w="412" w:type="dxa"/>
          </w:tcPr>
          <w:p w:rsidR="00D336C3" w:rsidRP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336C3" w:rsidRPr="00D336C3" w:rsidRDefault="00D336C3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D336C3" w:rsidRDefault="00D336C3" w:rsidP="00D336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</w:tcPr>
          <w:p w:rsidR="00D336C3" w:rsidRDefault="00D336C3" w:rsidP="00D336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Celkem                                </w:t>
            </w:r>
          </w:p>
        </w:tc>
        <w:tc>
          <w:tcPr>
            <w:tcW w:w="1106" w:type="dxa"/>
          </w:tcPr>
          <w:p w:rsidR="00D336C3" w:rsidRPr="00D336C3" w:rsidRDefault="00097404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D1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</w:t>
            </w:r>
            <w:r w:rsidR="00D336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D336C3" w:rsidRDefault="00097404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27 061,79</w:t>
            </w:r>
          </w:p>
        </w:tc>
        <w:tc>
          <w:tcPr>
            <w:tcW w:w="1271" w:type="dxa"/>
          </w:tcPr>
          <w:p w:rsidR="00D336C3" w:rsidRDefault="00097404" w:rsidP="00D336C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-2 938,21</w:t>
            </w:r>
          </w:p>
        </w:tc>
      </w:tr>
    </w:tbl>
    <w:p w:rsidR="00D336C3" w:rsidRDefault="00D336C3"/>
    <w:p w:rsidR="00D336C3" w:rsidRPr="00D336C3" w:rsidRDefault="00D336C3">
      <w:pPr>
        <w:rPr>
          <w:b/>
          <w:sz w:val="32"/>
          <w:szCs w:val="32"/>
        </w:rPr>
      </w:pPr>
      <w:r w:rsidRPr="00D336C3">
        <w:rPr>
          <w:b/>
          <w:sz w:val="32"/>
          <w:szCs w:val="32"/>
        </w:rPr>
        <w:t xml:space="preserve">                              V Ý D A J 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2"/>
        <w:gridCol w:w="707"/>
        <w:gridCol w:w="696"/>
        <w:gridCol w:w="3694"/>
        <w:gridCol w:w="1106"/>
        <w:gridCol w:w="1176"/>
        <w:gridCol w:w="1271"/>
      </w:tblGrid>
      <w:tr w:rsidR="00D336C3" w:rsidRPr="00D336C3" w:rsidTr="00744B04">
        <w:tc>
          <w:tcPr>
            <w:tcW w:w="412" w:type="dxa"/>
          </w:tcPr>
          <w:p w:rsidR="00D336C3" w:rsidRPr="00D336C3" w:rsidRDefault="004D12D3" w:rsidP="00D336C3">
            <w:pPr>
              <w:spacing w:after="160" w:line="259" w:lineRule="auto"/>
            </w:pPr>
            <w:r>
              <w:t>1</w:t>
            </w:r>
          </w:p>
          <w:p w:rsidR="00D336C3" w:rsidRPr="00D336C3" w:rsidRDefault="00D336C3" w:rsidP="00D336C3">
            <w:pPr>
              <w:spacing w:after="160" w:line="259" w:lineRule="auto"/>
            </w:pPr>
          </w:p>
        </w:tc>
        <w:tc>
          <w:tcPr>
            <w:tcW w:w="707" w:type="dxa"/>
          </w:tcPr>
          <w:p w:rsidR="00D336C3" w:rsidRDefault="00097404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6115</w:t>
            </w:r>
          </w:p>
          <w:p w:rsidR="00097404" w:rsidRDefault="00097404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6115</w:t>
            </w:r>
          </w:p>
          <w:p w:rsidR="00FC10C2" w:rsidRDefault="00FC10C2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6115</w:t>
            </w:r>
          </w:p>
          <w:p w:rsidR="00FC10C2" w:rsidRDefault="00FC10C2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6115</w:t>
            </w:r>
          </w:p>
          <w:p w:rsidR="00FC10C2" w:rsidRDefault="00FC10C2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6115</w:t>
            </w:r>
          </w:p>
          <w:p w:rsidR="00FC10C2" w:rsidRDefault="00FC10C2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6115</w:t>
            </w:r>
          </w:p>
          <w:p w:rsidR="00FC10C2" w:rsidRPr="00D336C3" w:rsidRDefault="00FC10C2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6115</w:t>
            </w:r>
          </w:p>
        </w:tc>
        <w:tc>
          <w:tcPr>
            <w:tcW w:w="696" w:type="dxa"/>
          </w:tcPr>
          <w:p w:rsidR="00D336C3" w:rsidRDefault="00097404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5021</w:t>
            </w:r>
          </w:p>
          <w:p w:rsidR="00FC10C2" w:rsidRDefault="00097404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5139</w:t>
            </w:r>
          </w:p>
          <w:p w:rsidR="00FC10C2" w:rsidRDefault="00FC10C2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5162</w:t>
            </w:r>
          </w:p>
          <w:p w:rsidR="00FC10C2" w:rsidRDefault="00FC10C2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5169</w:t>
            </w:r>
          </w:p>
          <w:p w:rsidR="00FC10C2" w:rsidRDefault="00FC10C2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5171</w:t>
            </w:r>
          </w:p>
          <w:p w:rsidR="00FC10C2" w:rsidRDefault="00FC10C2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5173</w:t>
            </w:r>
          </w:p>
          <w:p w:rsidR="00097404" w:rsidRPr="00D336C3" w:rsidRDefault="00FC10C2" w:rsidP="00D336C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5175</w:t>
            </w:r>
            <w:r w:rsidR="00097404">
              <w:rPr>
                <w:b/>
              </w:rPr>
              <w:t xml:space="preserve">    </w:t>
            </w:r>
          </w:p>
        </w:tc>
        <w:tc>
          <w:tcPr>
            <w:tcW w:w="3694" w:type="dxa"/>
          </w:tcPr>
          <w:p w:rsidR="00F71295" w:rsidRDefault="00097404" w:rsidP="00D336C3">
            <w:pPr>
              <w:spacing w:after="160" w:line="259" w:lineRule="auto"/>
            </w:pPr>
            <w:r>
              <w:t>Ostatní osobní náklady</w:t>
            </w:r>
          </w:p>
          <w:p w:rsidR="00097404" w:rsidRDefault="00097404" w:rsidP="00D336C3">
            <w:pPr>
              <w:spacing w:after="160" w:line="259" w:lineRule="auto"/>
            </w:pPr>
            <w:r>
              <w:t xml:space="preserve">Nákup </w:t>
            </w:r>
            <w:proofErr w:type="spellStart"/>
            <w:r>
              <w:t>máteriálu</w:t>
            </w:r>
            <w:proofErr w:type="spellEnd"/>
          </w:p>
          <w:p w:rsidR="00FC10C2" w:rsidRDefault="00FC10C2" w:rsidP="00D336C3">
            <w:pPr>
              <w:spacing w:after="160" w:line="259" w:lineRule="auto"/>
            </w:pPr>
            <w:r>
              <w:t>Služby telekomunikací</w:t>
            </w:r>
          </w:p>
          <w:p w:rsidR="00FC10C2" w:rsidRDefault="00FC10C2" w:rsidP="00D336C3">
            <w:pPr>
              <w:spacing w:after="160" w:line="259" w:lineRule="auto"/>
            </w:pPr>
            <w:r>
              <w:t>Nákup ostatních služeb</w:t>
            </w:r>
          </w:p>
          <w:p w:rsidR="00FC10C2" w:rsidRDefault="00FC10C2" w:rsidP="00D336C3">
            <w:pPr>
              <w:spacing w:after="160" w:line="259" w:lineRule="auto"/>
            </w:pPr>
            <w:r>
              <w:t>Opravy a udržování</w:t>
            </w:r>
          </w:p>
          <w:p w:rsidR="00FC10C2" w:rsidRDefault="00FC10C2" w:rsidP="00D336C3">
            <w:pPr>
              <w:spacing w:after="160" w:line="259" w:lineRule="auto"/>
            </w:pPr>
            <w:r>
              <w:t>Cestovné¨</w:t>
            </w:r>
          </w:p>
          <w:p w:rsidR="00FC10C2" w:rsidRDefault="00FC10C2" w:rsidP="00D336C3">
            <w:pPr>
              <w:spacing w:after="160" w:line="259" w:lineRule="auto"/>
            </w:pPr>
            <w:r>
              <w:t>občerstvení</w:t>
            </w:r>
          </w:p>
          <w:p w:rsidR="00FC10C2" w:rsidRPr="00D336C3" w:rsidRDefault="00FC10C2" w:rsidP="00D336C3">
            <w:pPr>
              <w:spacing w:after="160" w:line="259" w:lineRule="auto"/>
            </w:pPr>
          </w:p>
        </w:tc>
        <w:tc>
          <w:tcPr>
            <w:tcW w:w="1106" w:type="dxa"/>
          </w:tcPr>
          <w:p w:rsidR="00D336C3" w:rsidRDefault="00D336C3" w:rsidP="00D336C3">
            <w:pPr>
              <w:spacing w:after="160" w:line="259" w:lineRule="auto"/>
            </w:pPr>
            <w:r w:rsidRPr="00D336C3">
              <w:t xml:space="preserve">0 </w:t>
            </w:r>
          </w:p>
          <w:p w:rsidR="00D336C3" w:rsidRDefault="00D336C3" w:rsidP="00D336C3">
            <w:pPr>
              <w:spacing w:after="160" w:line="259" w:lineRule="auto"/>
            </w:pPr>
            <w:r>
              <w:t>0</w:t>
            </w:r>
          </w:p>
          <w:p w:rsidR="00F71295" w:rsidRDefault="00F71295" w:rsidP="00D336C3">
            <w:pPr>
              <w:spacing w:after="160" w:line="259" w:lineRule="auto"/>
            </w:pPr>
            <w:r>
              <w:t>0</w:t>
            </w:r>
          </w:p>
          <w:p w:rsidR="00F71295" w:rsidRDefault="00F71295" w:rsidP="00D336C3">
            <w:pPr>
              <w:spacing w:after="160" w:line="259" w:lineRule="auto"/>
            </w:pPr>
            <w:r>
              <w:t>0</w:t>
            </w:r>
          </w:p>
          <w:p w:rsidR="00F71295" w:rsidRPr="00D336C3" w:rsidRDefault="00F71295" w:rsidP="00D336C3">
            <w:pPr>
              <w:spacing w:after="160" w:line="259" w:lineRule="auto"/>
            </w:pPr>
            <w:r>
              <w:t>0</w:t>
            </w:r>
          </w:p>
        </w:tc>
        <w:tc>
          <w:tcPr>
            <w:tcW w:w="1176" w:type="dxa"/>
          </w:tcPr>
          <w:p w:rsidR="00F71295" w:rsidRDefault="00097404" w:rsidP="00D336C3">
            <w:pPr>
              <w:spacing w:after="160" w:line="259" w:lineRule="auto"/>
            </w:pPr>
            <w:r>
              <w:t>11 218</w:t>
            </w:r>
          </w:p>
          <w:p w:rsidR="00097404" w:rsidRDefault="00097404" w:rsidP="00D336C3">
            <w:pPr>
              <w:spacing w:after="160" w:line="259" w:lineRule="auto"/>
            </w:pPr>
            <w:r>
              <w:t xml:space="preserve"> 4</w:t>
            </w:r>
            <w:r w:rsidR="00FC10C2">
              <w:t> </w:t>
            </w:r>
            <w:r>
              <w:t>304</w:t>
            </w:r>
          </w:p>
          <w:p w:rsidR="00FC10C2" w:rsidRDefault="00FC10C2" w:rsidP="00D336C3">
            <w:pPr>
              <w:spacing w:after="160" w:line="259" w:lineRule="auto"/>
            </w:pPr>
            <w:r>
              <w:t xml:space="preserve"> 2 781,79</w:t>
            </w:r>
          </w:p>
          <w:p w:rsidR="00FC10C2" w:rsidRDefault="00FC10C2" w:rsidP="00D336C3">
            <w:pPr>
              <w:spacing w:after="160" w:line="259" w:lineRule="auto"/>
            </w:pPr>
            <w:r>
              <w:t xml:space="preserve"> 5 612</w:t>
            </w:r>
          </w:p>
          <w:p w:rsidR="00FC10C2" w:rsidRDefault="00FC10C2" w:rsidP="00D336C3">
            <w:pPr>
              <w:spacing w:after="160" w:line="259" w:lineRule="auto"/>
            </w:pPr>
            <w:r>
              <w:t xml:space="preserve"> 1 852</w:t>
            </w:r>
          </w:p>
          <w:p w:rsidR="00FC10C2" w:rsidRDefault="00FC10C2" w:rsidP="00D336C3">
            <w:pPr>
              <w:spacing w:after="160" w:line="259" w:lineRule="auto"/>
            </w:pPr>
            <w:r>
              <w:t xml:space="preserve">    614</w:t>
            </w:r>
          </w:p>
          <w:p w:rsidR="00FC10C2" w:rsidRPr="00D336C3" w:rsidRDefault="00FC10C2" w:rsidP="00D336C3">
            <w:pPr>
              <w:spacing w:after="160" w:line="259" w:lineRule="auto"/>
            </w:pPr>
            <w:r>
              <w:t xml:space="preserve">    680</w:t>
            </w:r>
          </w:p>
        </w:tc>
        <w:tc>
          <w:tcPr>
            <w:tcW w:w="1271" w:type="dxa"/>
          </w:tcPr>
          <w:p w:rsidR="00D336C3" w:rsidRDefault="00097404" w:rsidP="00F71295">
            <w:pPr>
              <w:spacing w:after="160" w:line="259" w:lineRule="auto"/>
            </w:pPr>
            <w:r>
              <w:t>11 218</w:t>
            </w:r>
          </w:p>
          <w:p w:rsidR="00097404" w:rsidRDefault="00097404" w:rsidP="00F71295">
            <w:pPr>
              <w:spacing w:after="160" w:line="259" w:lineRule="auto"/>
            </w:pPr>
            <w:r>
              <w:t>4304</w:t>
            </w:r>
          </w:p>
          <w:p w:rsidR="00097404" w:rsidRDefault="00097404" w:rsidP="00F71295">
            <w:pPr>
              <w:spacing w:after="160" w:line="259" w:lineRule="auto"/>
            </w:pPr>
            <w:r>
              <w:t>2 781,79</w:t>
            </w:r>
          </w:p>
          <w:p w:rsidR="00097404" w:rsidRDefault="00097404" w:rsidP="00F71295">
            <w:pPr>
              <w:spacing w:after="160" w:line="259" w:lineRule="auto"/>
            </w:pPr>
            <w:r>
              <w:t>5612</w:t>
            </w:r>
          </w:p>
          <w:p w:rsidR="00097404" w:rsidRDefault="00097404" w:rsidP="00F71295">
            <w:pPr>
              <w:spacing w:after="160" w:line="259" w:lineRule="auto"/>
            </w:pPr>
            <w:r>
              <w:t>1 852</w:t>
            </w:r>
          </w:p>
          <w:p w:rsidR="00097404" w:rsidRDefault="00097404" w:rsidP="00F71295">
            <w:pPr>
              <w:spacing w:after="160" w:line="259" w:lineRule="auto"/>
            </w:pPr>
            <w:r>
              <w:t xml:space="preserve">   614</w:t>
            </w:r>
          </w:p>
          <w:p w:rsidR="00097404" w:rsidRPr="00D336C3" w:rsidRDefault="00097404" w:rsidP="00F71295">
            <w:pPr>
              <w:spacing w:after="160" w:line="259" w:lineRule="auto"/>
            </w:pPr>
            <w:r>
              <w:t xml:space="preserve">  680</w:t>
            </w:r>
          </w:p>
        </w:tc>
      </w:tr>
      <w:tr w:rsidR="00D336C3" w:rsidRPr="00D336C3" w:rsidTr="00744B04">
        <w:tc>
          <w:tcPr>
            <w:tcW w:w="412" w:type="dxa"/>
          </w:tcPr>
          <w:p w:rsidR="00D336C3" w:rsidRPr="00D336C3" w:rsidRDefault="00D336C3" w:rsidP="00D336C3">
            <w:pPr>
              <w:spacing w:after="160" w:line="259" w:lineRule="auto"/>
            </w:pPr>
          </w:p>
        </w:tc>
        <w:tc>
          <w:tcPr>
            <w:tcW w:w="707" w:type="dxa"/>
          </w:tcPr>
          <w:p w:rsidR="00D336C3" w:rsidRPr="00D336C3" w:rsidRDefault="00D336C3" w:rsidP="00D336C3">
            <w:pPr>
              <w:spacing w:after="160" w:line="259" w:lineRule="auto"/>
              <w:rPr>
                <w:b/>
              </w:rPr>
            </w:pPr>
          </w:p>
        </w:tc>
        <w:tc>
          <w:tcPr>
            <w:tcW w:w="696" w:type="dxa"/>
          </w:tcPr>
          <w:p w:rsidR="00D336C3" w:rsidRPr="00D336C3" w:rsidRDefault="00D336C3" w:rsidP="00D336C3">
            <w:pPr>
              <w:spacing w:after="160" w:line="259" w:lineRule="auto"/>
              <w:rPr>
                <w:b/>
              </w:rPr>
            </w:pPr>
          </w:p>
        </w:tc>
        <w:tc>
          <w:tcPr>
            <w:tcW w:w="3694" w:type="dxa"/>
          </w:tcPr>
          <w:p w:rsidR="00D336C3" w:rsidRPr="00D336C3" w:rsidRDefault="00D336C3" w:rsidP="00D336C3">
            <w:pPr>
              <w:spacing w:after="160" w:line="259" w:lineRule="auto"/>
            </w:pPr>
            <w:r w:rsidRPr="00D336C3">
              <w:t xml:space="preserve">Celkem                                </w:t>
            </w:r>
          </w:p>
        </w:tc>
        <w:tc>
          <w:tcPr>
            <w:tcW w:w="1106" w:type="dxa"/>
          </w:tcPr>
          <w:p w:rsidR="00D336C3" w:rsidRPr="00D336C3" w:rsidRDefault="00D336C3" w:rsidP="00D336C3">
            <w:pPr>
              <w:spacing w:after="160" w:line="259" w:lineRule="auto"/>
            </w:pPr>
          </w:p>
        </w:tc>
        <w:tc>
          <w:tcPr>
            <w:tcW w:w="1176" w:type="dxa"/>
          </w:tcPr>
          <w:p w:rsidR="00D336C3" w:rsidRPr="00D336C3" w:rsidRDefault="00FC10C2" w:rsidP="00D336C3">
            <w:pPr>
              <w:spacing w:after="160" w:line="259" w:lineRule="auto"/>
            </w:pPr>
            <w:r>
              <w:t>27 061,79</w:t>
            </w:r>
          </w:p>
        </w:tc>
        <w:tc>
          <w:tcPr>
            <w:tcW w:w="1271" w:type="dxa"/>
          </w:tcPr>
          <w:p w:rsidR="00D336C3" w:rsidRPr="00D336C3" w:rsidRDefault="00FC10C2" w:rsidP="00D336C3">
            <w:pPr>
              <w:spacing w:after="160" w:line="259" w:lineRule="auto"/>
            </w:pPr>
            <w:r>
              <w:t>27 061,79</w:t>
            </w:r>
          </w:p>
        </w:tc>
      </w:tr>
    </w:tbl>
    <w:p w:rsidR="00D336C3" w:rsidRDefault="00D336C3"/>
    <w:p w:rsidR="00FC10C2" w:rsidRDefault="00F71295">
      <w:r>
        <w:t>Důvodová zpráva k rozpočtovému opatření č</w:t>
      </w:r>
      <w:r w:rsidR="00FC10C2">
        <w:t>. 7</w:t>
      </w:r>
      <w:r>
        <w:t xml:space="preserve"> v souladu se zákonem č. 320/2001 Sb., o finanční kontrole. Rozpočtové opatření se zpracovává na základě poskytnutí neinvestičních finančních prostředků na výdaje spojené s financováním volby do zastupitelstev obcí</w:t>
      </w:r>
      <w:r w:rsidR="001A54C9">
        <w:t xml:space="preserve"> konaných ve dnech 5.-6. října 2018.</w:t>
      </w:r>
      <w:r w:rsidR="00FC10C2">
        <w:t xml:space="preserve"> finanční prostředky nebyly vyčerpány a vznikla vratka poskytovateli v částce 2 938,21 Kč. </w:t>
      </w:r>
      <w:r w:rsidR="001A54C9">
        <w:t xml:space="preserve"> Rozpočtové opatření č.</w:t>
      </w:r>
      <w:r w:rsidR="00A97CB5">
        <w:t xml:space="preserve"> </w:t>
      </w:r>
      <w:r w:rsidR="00FC10C2">
        <w:t>7</w:t>
      </w:r>
      <w:r w:rsidR="001A54C9">
        <w:t xml:space="preserve"> je zveřejněno na internetových stránkách obce Milikov </w:t>
      </w:r>
      <w:hyperlink r:id="rId4" w:history="1">
        <w:r w:rsidR="001A54C9" w:rsidRPr="00E95FAC">
          <w:rPr>
            <w:rStyle w:val="Hypertextovodkaz"/>
          </w:rPr>
          <w:t>www.milikov.cz</w:t>
        </w:r>
      </w:hyperlink>
      <w:r w:rsidR="001A54C9">
        <w:t>, v listinné podobě k nahlédnutí v budově Obecního úřadu v Milíkově, kancelář účetní v úředních hodinách.</w:t>
      </w:r>
    </w:p>
    <w:p w:rsidR="00FC10C2" w:rsidRDefault="001A54C9">
      <w:r>
        <w:t xml:space="preserve">V Milíkově dne </w:t>
      </w:r>
      <w:r w:rsidR="00FC10C2">
        <w:t>29.11.2018</w:t>
      </w:r>
    </w:p>
    <w:p w:rsidR="001A54C9" w:rsidRDefault="00FC10C2">
      <w:r>
        <w:t xml:space="preserve">Schváleno zastupitelstvem </w:t>
      </w:r>
      <w:proofErr w:type="gramStart"/>
      <w:r>
        <w:t>obce</w:t>
      </w:r>
      <w:r w:rsidR="001A54C9">
        <w:t xml:space="preserve">  </w:t>
      </w:r>
      <w:r>
        <w:t>:</w:t>
      </w:r>
      <w:proofErr w:type="gramEnd"/>
      <w:r w:rsidR="001A54C9">
        <w:t xml:space="preserve">  </w:t>
      </w:r>
      <w:r w:rsidR="00DA2FED">
        <w:t>5.12.2018 bod č. 7</w:t>
      </w:r>
      <w:bookmarkStart w:id="0" w:name="_GoBack"/>
      <w:bookmarkEnd w:id="0"/>
      <w:r w:rsidR="001A54C9">
        <w:t xml:space="preserve">                                                                                                                </w:t>
      </w:r>
      <w:r>
        <w:t xml:space="preserve">    </w:t>
      </w:r>
      <w:r w:rsidR="001A54C9">
        <w:t xml:space="preserve">  </w:t>
      </w:r>
    </w:p>
    <w:sectPr w:rsidR="001A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C3"/>
    <w:rsid w:val="00097404"/>
    <w:rsid w:val="001A54C9"/>
    <w:rsid w:val="004D12D3"/>
    <w:rsid w:val="00851F0F"/>
    <w:rsid w:val="0091531A"/>
    <w:rsid w:val="00A97CB5"/>
    <w:rsid w:val="00C1361E"/>
    <w:rsid w:val="00D336C3"/>
    <w:rsid w:val="00DA2FED"/>
    <w:rsid w:val="00F71295"/>
    <w:rsid w:val="00F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FE01"/>
  <w15:chartTrackingRefBased/>
  <w15:docId w15:val="{093B1508-F238-4F19-BF25-251D86E8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A54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5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ik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Milikov</dc:creator>
  <cp:keywords/>
  <dc:description/>
  <cp:lastModifiedBy>Obec Milikov</cp:lastModifiedBy>
  <cp:revision>9</cp:revision>
  <cp:lastPrinted>2018-12-05T13:39:00Z</cp:lastPrinted>
  <dcterms:created xsi:type="dcterms:W3CDTF">2018-09-26T14:31:00Z</dcterms:created>
  <dcterms:modified xsi:type="dcterms:W3CDTF">2018-12-18T13:25:00Z</dcterms:modified>
</cp:coreProperties>
</file>