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9F54" w14:textId="77777777" w:rsidR="0050031D" w:rsidRDefault="0050031D" w:rsidP="0050031D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>Rolnická a.s. Hroznová Lhota oznamuje, že bude vydávat obilí za nájem z půdy.</w:t>
      </w:r>
    </w:p>
    <w:p w14:paraId="434F3574" w14:textId="77777777" w:rsidR="0050031D" w:rsidRDefault="0050031D" w:rsidP="005003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50C2781C" w14:textId="77777777" w:rsidR="0050031D" w:rsidRDefault="0050031D" w:rsidP="0050031D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>Výdej proběhne v areálu AGROKOOPU v pátek 27.9.2024 od 8-15 hodin a v sobotu 28.9.2024 od 8-12 hodin.</w:t>
      </w:r>
    </w:p>
    <w:p w14:paraId="42D6E52F" w14:textId="77777777" w:rsidR="003934E2" w:rsidRDefault="003934E2"/>
    <w:sectPr w:rsidR="0039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D"/>
    <w:rsid w:val="003934E2"/>
    <w:rsid w:val="0050031D"/>
    <w:rsid w:val="007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C280"/>
  <w15:chartTrackingRefBased/>
  <w15:docId w15:val="{1311833B-9C2B-4B95-97B2-F7DCF9B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3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2024-09-20T11:41:00Z</dcterms:created>
  <dcterms:modified xsi:type="dcterms:W3CDTF">2024-09-20T11:41:00Z</dcterms:modified>
</cp:coreProperties>
</file>