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A239" w14:textId="7C0604E4" w:rsidR="00F62814" w:rsidRPr="008332CC" w:rsidRDefault="008332CC">
      <w:pPr>
        <w:rPr>
          <w:sz w:val="32"/>
          <w:szCs w:val="32"/>
        </w:rPr>
      </w:pPr>
      <w:r w:rsidRPr="008332CC">
        <w:rPr>
          <w:sz w:val="32"/>
          <w:szCs w:val="32"/>
        </w:rPr>
        <w:t>OZNAMUJEME ZÁJEMCŮM O BRUSLENÍ VE VRACOVĚ, ŽE ODJEZD AUTOBUSU JE ZÍTRA 27.01.2023 V 17.45 HOD. OD OBOU AUTOBUSOVÝCH ZASTÁVEK. BRUSLENÍ JE OD 19.00 – 20.00 HOD. BRUSLENÍ A DOPRAVA JE ZDARMA.</w:t>
      </w:r>
    </w:p>
    <w:sectPr w:rsidR="00F62814" w:rsidRPr="0083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CC"/>
    <w:rsid w:val="008332CC"/>
    <w:rsid w:val="00F6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BC22"/>
  <w15:chartTrackingRefBased/>
  <w15:docId w15:val="{0C82D87D-5029-4D2A-B977-B5E2B8D7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2023-01-26T13:06:00Z</dcterms:created>
  <dcterms:modified xsi:type="dcterms:W3CDTF">2023-01-26T13:08:00Z</dcterms:modified>
</cp:coreProperties>
</file>