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EC0C" w14:textId="5DE099C4" w:rsidR="00395F1F" w:rsidRPr="00395F1F" w:rsidRDefault="00395F1F" w:rsidP="00395F1F">
      <w:pPr>
        <w:rPr>
          <w:rFonts w:eastAsia="Times New Roman"/>
          <w:sz w:val="28"/>
          <w:szCs w:val="28"/>
        </w:rPr>
      </w:pPr>
      <w:r w:rsidRPr="00395F1F">
        <w:rPr>
          <w:rFonts w:eastAsia="Times New Roman"/>
          <w:sz w:val="28"/>
          <w:szCs w:val="28"/>
        </w:rPr>
        <w:t xml:space="preserve">MUDr. Chytilová v Hroznové Lhotě oznamuje, že od  </w:t>
      </w:r>
      <w:r w:rsidRPr="00395F1F">
        <w:rPr>
          <w:rFonts w:eastAsia="Times New Roman"/>
          <w:sz w:val="28"/>
          <w:szCs w:val="28"/>
        </w:rPr>
        <w:t>pondělí 5.9.</w:t>
      </w:r>
      <w:r>
        <w:rPr>
          <w:rFonts w:eastAsia="Times New Roman"/>
          <w:sz w:val="28"/>
          <w:szCs w:val="28"/>
        </w:rPr>
        <w:t>20</w:t>
      </w:r>
      <w:r w:rsidRPr="00395F1F">
        <w:rPr>
          <w:rFonts w:eastAsia="Times New Roman"/>
          <w:sz w:val="28"/>
          <w:szCs w:val="28"/>
        </w:rPr>
        <w:t>22 zahajuje očkování proti chřipce. Očkovat budeme v průběhu ordinační doby, není třeba se objednávat.</w:t>
      </w:r>
    </w:p>
    <w:p w14:paraId="36B027D6" w14:textId="77777777" w:rsidR="00587A21" w:rsidRPr="00395F1F" w:rsidRDefault="00587A21">
      <w:pPr>
        <w:rPr>
          <w:sz w:val="28"/>
          <w:szCs w:val="28"/>
        </w:rPr>
      </w:pPr>
    </w:p>
    <w:sectPr w:rsidR="00587A21" w:rsidRPr="0039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1F"/>
    <w:rsid w:val="00395F1F"/>
    <w:rsid w:val="005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46FA"/>
  <w15:chartTrackingRefBased/>
  <w15:docId w15:val="{8C5A2C86-EDE0-4FF7-B750-952F3776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F1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2022-09-05T08:09:00Z</dcterms:created>
  <dcterms:modified xsi:type="dcterms:W3CDTF">2022-09-05T08:13:00Z</dcterms:modified>
</cp:coreProperties>
</file>