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B1BE" w14:textId="04F26B10" w:rsidR="000E2DE7" w:rsidRPr="00220E88" w:rsidRDefault="00220E88">
      <w:pPr>
        <w:rPr>
          <w:sz w:val="24"/>
          <w:szCs w:val="24"/>
        </w:rPr>
      </w:pPr>
      <w:r w:rsidRPr="00220E88">
        <w:rPr>
          <w:sz w:val="24"/>
          <w:szCs w:val="24"/>
        </w:rPr>
        <w:t>V PONDĚLÍ 04.07.2022 SE NEBUDE NA OBECNÍM ÚŘADĚ V KNĚŽDUBĚ ÚŘADOVAT</w:t>
      </w:r>
    </w:p>
    <w:sectPr w:rsidR="000E2DE7" w:rsidRPr="0022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88"/>
    <w:rsid w:val="000E2DE7"/>
    <w:rsid w:val="00220E88"/>
    <w:rsid w:val="009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8545"/>
  <w15:chartTrackingRefBased/>
  <w15:docId w15:val="{C0D7009F-9D5F-4155-A896-DE23B8F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2022-06-30T09:58:00Z</dcterms:created>
  <dcterms:modified xsi:type="dcterms:W3CDTF">2022-06-30T09:58:00Z</dcterms:modified>
</cp:coreProperties>
</file>