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F006" w14:textId="5B7F0BFD" w:rsidR="00003822" w:rsidRPr="00106387" w:rsidRDefault="00106387">
      <w:pPr>
        <w:rPr>
          <w:b/>
          <w:bCs/>
          <w:sz w:val="32"/>
          <w:szCs w:val="32"/>
        </w:rPr>
      </w:pPr>
      <w:r w:rsidRPr="00106387">
        <w:rPr>
          <w:b/>
          <w:bCs/>
          <w:sz w:val="32"/>
          <w:szCs w:val="32"/>
        </w:rPr>
        <w:t>TELEFONNÍ ČÍSLO DO DĚTSKÉ ORDINACE MUDR. SOLAŘÍKOVÉ V HROZNOVÉ LHOTĚ  728 699 855.</w:t>
      </w:r>
    </w:p>
    <w:sectPr w:rsidR="00003822" w:rsidRPr="00106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87"/>
    <w:rsid w:val="00003822"/>
    <w:rsid w:val="0010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D870"/>
  <w15:chartTrackingRefBased/>
  <w15:docId w15:val="{88C70A35-7F5D-4B77-8893-51D155B5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2021-09-29T07:39:00Z</dcterms:created>
  <dcterms:modified xsi:type="dcterms:W3CDTF">2021-09-29T07:41:00Z</dcterms:modified>
</cp:coreProperties>
</file>