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BA9A" w14:textId="65F8295D" w:rsidR="00274AC1" w:rsidRPr="0033512C" w:rsidRDefault="00296744" w:rsidP="00296744">
      <w:pPr>
        <w:spacing w:before="120"/>
        <w:ind w:firstLine="567"/>
        <w:rPr>
          <w:b/>
          <w:sz w:val="22"/>
          <w:szCs w:val="22"/>
        </w:rPr>
      </w:pPr>
      <w:r w:rsidRPr="0033512C">
        <w:rPr>
          <w:b/>
          <w:sz w:val="22"/>
          <w:szCs w:val="22"/>
        </w:rPr>
        <w:t xml:space="preserve">Příloha č. </w:t>
      </w:r>
      <w:r w:rsidR="00936AA0">
        <w:rPr>
          <w:b/>
          <w:sz w:val="22"/>
          <w:szCs w:val="22"/>
        </w:rPr>
        <w:t>2</w:t>
      </w:r>
    </w:p>
    <w:p w14:paraId="759CB129" w14:textId="77777777" w:rsidR="00C1442D" w:rsidRPr="0033512C" w:rsidRDefault="005F72DC" w:rsidP="00182DDF">
      <w:pPr>
        <w:spacing w:before="120"/>
        <w:ind w:firstLine="567"/>
        <w:jc w:val="center"/>
        <w:rPr>
          <w:b/>
          <w:sz w:val="28"/>
          <w:szCs w:val="28"/>
        </w:rPr>
      </w:pPr>
      <w:r w:rsidRPr="0033512C">
        <w:rPr>
          <w:b/>
          <w:sz w:val="28"/>
          <w:szCs w:val="28"/>
        </w:rPr>
        <w:t>Důvodová zpráva</w:t>
      </w:r>
    </w:p>
    <w:p w14:paraId="17455E9E" w14:textId="77777777" w:rsidR="001329A5" w:rsidRPr="0033512C" w:rsidRDefault="001329A5" w:rsidP="00182DDF">
      <w:pPr>
        <w:spacing w:before="120"/>
        <w:ind w:firstLine="567"/>
        <w:jc w:val="center"/>
        <w:rPr>
          <w:b/>
          <w:sz w:val="28"/>
          <w:szCs w:val="28"/>
        </w:rPr>
      </w:pPr>
      <w:r w:rsidRPr="0033512C">
        <w:rPr>
          <w:b/>
          <w:sz w:val="28"/>
          <w:szCs w:val="28"/>
        </w:rPr>
        <w:t xml:space="preserve">k návrhu </w:t>
      </w:r>
      <w:r w:rsidR="00E34033" w:rsidRPr="0033512C">
        <w:rPr>
          <w:b/>
          <w:sz w:val="28"/>
          <w:szCs w:val="28"/>
        </w:rPr>
        <w:t xml:space="preserve">zprávy o uplatňování ÚP </w:t>
      </w:r>
      <w:r w:rsidR="000D7B7E" w:rsidRPr="0033512C">
        <w:rPr>
          <w:b/>
          <w:sz w:val="28"/>
          <w:szCs w:val="28"/>
        </w:rPr>
        <w:t>Dívčí Kopy</w:t>
      </w:r>
    </w:p>
    <w:p w14:paraId="5B4B9C74" w14:textId="77777777" w:rsidR="0097288A" w:rsidRPr="0033512C" w:rsidRDefault="0097288A" w:rsidP="0097288A">
      <w:pPr>
        <w:ind w:left="283" w:firstLine="425"/>
        <w:jc w:val="both"/>
        <w:rPr>
          <w:color w:val="FF0000"/>
        </w:rPr>
      </w:pPr>
    </w:p>
    <w:p w14:paraId="7EBDEBCC" w14:textId="77777777" w:rsidR="000D7B7E" w:rsidRPr="006D12CB" w:rsidRDefault="000D7B7E" w:rsidP="000D7B7E">
      <w:pPr>
        <w:spacing w:before="120"/>
        <w:ind w:firstLine="567"/>
        <w:jc w:val="both"/>
      </w:pPr>
      <w:r w:rsidRPr="006D12CB">
        <w:t xml:space="preserve">Územní plán Dívčí Kopy (dále jen „ÚP“) je zpracován v souladu se zákonem č. 183/2006 Sb., o územním plánování a stavebním řádu (dále jen „stavební zákon“) v tehdy (v době pořizování návrhu ÚP) platném znění. </w:t>
      </w:r>
    </w:p>
    <w:p w14:paraId="570BF342" w14:textId="13413325" w:rsidR="000D7B7E" w:rsidRPr="006D12CB" w:rsidRDefault="000D7B7E" w:rsidP="000D7B7E">
      <w:pPr>
        <w:spacing w:before="120"/>
        <w:ind w:firstLine="567"/>
        <w:jc w:val="both"/>
      </w:pPr>
      <w:bookmarkStart w:id="0" w:name="_Hlk124843987"/>
      <w:r w:rsidRPr="006D12CB">
        <w:t xml:space="preserve">ÚP vydalo Zastupitelstvo obce Dívčí Kopy formou opatření obecné povahy dne 14. 9. 2014, nabytí účinnosti 3. 10. 2014. </w:t>
      </w:r>
      <w:r w:rsidR="00ED4E1C" w:rsidRPr="006D12CB">
        <w:t xml:space="preserve">Doposud nebyla pořízena změna územního plánu.  </w:t>
      </w:r>
      <w:r w:rsidRPr="006D12CB">
        <w:t xml:space="preserve"> </w:t>
      </w:r>
    </w:p>
    <w:bookmarkEnd w:id="0"/>
    <w:p w14:paraId="00801873" w14:textId="77777777" w:rsidR="000D7B7E" w:rsidRPr="006D12CB" w:rsidRDefault="000D7B7E" w:rsidP="000D7B7E">
      <w:pPr>
        <w:spacing w:before="120"/>
        <w:ind w:firstLine="567"/>
        <w:jc w:val="both"/>
      </w:pPr>
      <w:r w:rsidRPr="006D12CB">
        <w:t xml:space="preserve">ÚP řeší celé správní území obce, které je dáno katastrálním územím Dívčí Kopy o rozloze </w:t>
      </w:r>
      <w:proofErr w:type="gramStart"/>
      <w:r w:rsidRPr="006D12CB">
        <w:t>273ha</w:t>
      </w:r>
      <w:proofErr w:type="gramEnd"/>
      <w:r w:rsidRPr="006D12CB">
        <w:t xml:space="preserve"> s počtem obyvatel 69.</w:t>
      </w:r>
    </w:p>
    <w:p w14:paraId="4D36B5B7" w14:textId="106F3CA9" w:rsidR="00833409" w:rsidRPr="006D12CB" w:rsidRDefault="000D2D5F" w:rsidP="00833409">
      <w:pPr>
        <w:spacing w:before="120"/>
        <w:ind w:firstLine="567"/>
        <w:jc w:val="both"/>
      </w:pPr>
      <w:bookmarkStart w:id="1" w:name="_Hlk124844019"/>
      <w:r w:rsidRPr="006D12CB">
        <w:t xml:space="preserve">Z §55 stavebního zákona vyplývá pro pořizovatele povinnost nejpozději do čtyř let po vydání ÚP a poté pravidelně nejméně jednou za 4 roky předložit zastupitelstvu obce zprávu o uplatňování územního plánu (dále jen </w:t>
      </w:r>
      <w:r w:rsidR="00540B4D" w:rsidRPr="006D12CB">
        <w:t>„</w:t>
      </w:r>
      <w:r w:rsidRPr="006D12CB">
        <w:t>zpráva</w:t>
      </w:r>
      <w:r w:rsidR="00540B4D" w:rsidRPr="006D12CB">
        <w:t>“</w:t>
      </w:r>
      <w:r w:rsidRPr="006D12CB">
        <w:t>). Obsah zprávy vychází z vyhlášky č. 500/2006 Sb., o územně analytických podkladech, územně plánovací dokumentaci a způsobu evi</w:t>
      </w:r>
      <w:r w:rsidR="00540B4D" w:rsidRPr="006D12CB">
        <w:t xml:space="preserve">dence územně plánovací činnosti. </w:t>
      </w:r>
      <w:r w:rsidRPr="006D12CB">
        <w:t xml:space="preserve">Postup projednávání návrhu zprávy </w:t>
      </w:r>
      <w:r w:rsidR="004473CD" w:rsidRPr="006D12CB">
        <w:t>se přiměřeně řídí</w:t>
      </w:r>
      <w:r w:rsidRPr="006D12CB">
        <w:t xml:space="preserve"> §47 odst. 1 až 4 stavebního zákona (tedy obdobný postup jako u zpracovávání zadání ÚP nebo jeho změny).</w:t>
      </w:r>
      <w:r w:rsidR="00ED4E1C" w:rsidRPr="006D12CB">
        <w:t xml:space="preserve"> První zpráva o uplatňování byla zastupitelstvem obce schválena 18.11.2018. </w:t>
      </w:r>
      <w:r w:rsidR="006D12CB">
        <w:t xml:space="preserve">V tuto chvíli je zastupitelstvu obce předkládána druhá zpráva o uplatňování. </w:t>
      </w:r>
    </w:p>
    <w:bookmarkEnd w:id="1"/>
    <w:p w14:paraId="46E60154" w14:textId="77777777" w:rsidR="00540B4D" w:rsidRPr="006D12CB" w:rsidRDefault="00540B4D" w:rsidP="00540B4D">
      <w:pPr>
        <w:spacing w:before="120"/>
        <w:ind w:firstLine="567"/>
        <w:jc w:val="both"/>
      </w:pPr>
      <w:r w:rsidRPr="006D12CB">
        <w:t xml:space="preserve">Při posuzování uplatňování ÚP </w:t>
      </w:r>
      <w:r w:rsidR="000D7B7E" w:rsidRPr="006D12CB">
        <w:t>ne</w:t>
      </w:r>
      <w:r w:rsidRPr="006D12CB">
        <w:t xml:space="preserve">byl zjištěn nesoulad ÚP s nadřazenou územně plánovací dokumentací </w:t>
      </w:r>
      <w:r w:rsidR="00C1392B" w:rsidRPr="006D12CB">
        <w:t xml:space="preserve">Zásady územního rozvoje Jihočeského kraje </w:t>
      </w:r>
      <w:r w:rsidRPr="006D12CB">
        <w:t xml:space="preserve">ve znění </w:t>
      </w:r>
      <w:r w:rsidR="009A68C5" w:rsidRPr="006D12CB">
        <w:t>poslední</w:t>
      </w:r>
      <w:r w:rsidRPr="006D12CB">
        <w:t xml:space="preserve"> aktualizace </w:t>
      </w:r>
      <w:r w:rsidR="009A68C5" w:rsidRPr="006D12CB">
        <w:t>ani nesoulad s Politikou územního rozvoje ČR v aktuálním znění</w:t>
      </w:r>
      <w:r w:rsidRPr="006D12CB">
        <w:t xml:space="preserve">. </w:t>
      </w:r>
      <w:r w:rsidR="009A68C5" w:rsidRPr="006D12CB">
        <w:t xml:space="preserve">Pořizovatel ve sledovaném období nezjistil žádné změny nebo požadavky, které by vyvolávaly potřebu zpracování změny ÚP nebo potřebu pořízení zcela nové územně plánovací dokumentace. </w:t>
      </w:r>
    </w:p>
    <w:p w14:paraId="71D04DC0" w14:textId="1231987C" w:rsidR="006D12CB" w:rsidRPr="006D12CB" w:rsidRDefault="006D12CB" w:rsidP="006D12CB">
      <w:pPr>
        <w:spacing w:before="120"/>
        <w:ind w:firstLine="567"/>
        <w:jc w:val="both"/>
      </w:pPr>
      <w:r>
        <w:t>N</w:t>
      </w:r>
      <w:r w:rsidRPr="006D12CB">
        <w:t xml:space="preserve">ávrh zprávy </w:t>
      </w:r>
      <w:r>
        <w:t xml:space="preserve">byl </w:t>
      </w:r>
      <w:r w:rsidRPr="006D12CB">
        <w:t xml:space="preserve">dopisem č. j. VÚP/68936/22 ze dne 8.12.2022 doručen dotčeným orgánům, sousedním obcím a krajskému úřadu jako nadřízenému orgánu. Ve lhůtě do </w:t>
      </w:r>
      <w:proofErr w:type="gramStart"/>
      <w:r w:rsidRPr="006D12CB">
        <w:t>30ti</w:t>
      </w:r>
      <w:proofErr w:type="gramEnd"/>
      <w:r w:rsidRPr="006D12CB">
        <w:t xml:space="preserve"> dnů od doručení návrhu zprávy měly výše uvedené orgány uplatnit k návrhu zprávy svá vyjádření. Ve stanovené lhůtě bylo uplatněno sedm vyjádření, všechna souhlasná (příloha č. 3).  </w:t>
      </w:r>
    </w:p>
    <w:p w14:paraId="14C284CF" w14:textId="77777777" w:rsidR="006D12CB" w:rsidRDefault="006D12CB" w:rsidP="006D12CB">
      <w:pPr>
        <w:spacing w:before="120"/>
        <w:ind w:firstLine="567"/>
        <w:jc w:val="both"/>
      </w:pPr>
      <w:r>
        <w:t>N</w:t>
      </w:r>
      <w:r w:rsidRPr="006D12CB">
        <w:t>ávrh zprávy byl veřejnou vyhláškou č. j. VÚP/68956/22 ze dne 8.12.2022 doručen veřejnosti, která mohla ve lhůtě od 13.12.2022 do 11.1.2023 uplatnit písemné připomínky k návrhu 2. zprávy. Ve stanovené lhůtě byla uplatněna jedna připomínka pana Ing. Petrů, která se svým obsahem netýkala obsahu zprávy o uplatňování, ani nebyl požadavkem na zahájení pořizování změny ÚP či nového ÚP.</w:t>
      </w:r>
    </w:p>
    <w:p w14:paraId="2F35A941" w14:textId="47A15EE6" w:rsidR="000D2D5F" w:rsidRPr="006D12CB" w:rsidRDefault="007A763C" w:rsidP="006D12CB">
      <w:pPr>
        <w:spacing w:before="120"/>
        <w:ind w:firstLine="567"/>
        <w:jc w:val="both"/>
      </w:pPr>
      <w:r w:rsidRPr="006D12CB">
        <w:t xml:space="preserve">Na základě výše uvedeného a na základě dalších okolností zjištěných při zpracovávání návrhu zprávy doporučujeme zastupitelstvu obce </w:t>
      </w:r>
      <w:r w:rsidR="009A68C5" w:rsidRPr="006D12CB">
        <w:t>Dívčí Kopy</w:t>
      </w:r>
      <w:r w:rsidR="00540B4D" w:rsidRPr="006D12CB">
        <w:t xml:space="preserve"> </w:t>
      </w:r>
      <w:r w:rsidRPr="006D12CB">
        <w:t xml:space="preserve">schválit návrh zprávy o uplatňování územního plánu </w:t>
      </w:r>
      <w:r w:rsidR="009A68C5" w:rsidRPr="006D12CB">
        <w:t>Dívčí Kopy</w:t>
      </w:r>
      <w:r w:rsidRPr="006D12CB">
        <w:t xml:space="preserve">. </w:t>
      </w:r>
      <w:r w:rsidR="000D2D5F" w:rsidRPr="006D12CB">
        <w:t xml:space="preserve"> </w:t>
      </w:r>
    </w:p>
    <w:p w14:paraId="38AAF3C3" w14:textId="77777777" w:rsidR="00944544" w:rsidRPr="006D12CB" w:rsidRDefault="0075240E" w:rsidP="00486400">
      <w:pPr>
        <w:spacing w:before="120"/>
        <w:ind w:firstLine="284"/>
        <w:jc w:val="both"/>
        <w:rPr>
          <w:sz w:val="22"/>
          <w:szCs w:val="22"/>
        </w:rPr>
      </w:pPr>
      <w:r w:rsidRPr="006D12CB">
        <w:rPr>
          <w:sz w:val="22"/>
          <w:szCs w:val="22"/>
        </w:rPr>
        <w:t xml:space="preserve"> </w:t>
      </w:r>
    </w:p>
    <w:p w14:paraId="11564ED1" w14:textId="77777777" w:rsidR="00540B4D" w:rsidRPr="006D12CB" w:rsidRDefault="00540B4D" w:rsidP="00540B4D">
      <w:pPr>
        <w:ind w:firstLine="284"/>
        <w:jc w:val="right"/>
      </w:pPr>
    </w:p>
    <w:p w14:paraId="371A6CA3" w14:textId="77777777" w:rsidR="00540B4D" w:rsidRPr="006D12CB" w:rsidRDefault="00540B4D" w:rsidP="00540B4D">
      <w:pPr>
        <w:ind w:firstLine="284"/>
        <w:jc w:val="right"/>
      </w:pPr>
    </w:p>
    <w:p w14:paraId="218E8B40" w14:textId="77777777" w:rsidR="00944544" w:rsidRPr="006D12CB" w:rsidRDefault="00944544" w:rsidP="00540B4D">
      <w:pPr>
        <w:ind w:firstLine="284"/>
        <w:jc w:val="right"/>
      </w:pPr>
      <w:r w:rsidRPr="006D12CB">
        <w:t>Důvodovou zprávu vypracovala</w:t>
      </w:r>
    </w:p>
    <w:p w14:paraId="7480DDA7" w14:textId="77777777" w:rsidR="00944544" w:rsidRPr="006D12CB" w:rsidRDefault="00944544" w:rsidP="00540B4D">
      <w:pPr>
        <w:ind w:left="5664" w:firstLine="708"/>
        <w:jc w:val="center"/>
      </w:pPr>
      <w:r w:rsidRPr="006D12CB">
        <w:t>Ing. Petra Vozábalová</w:t>
      </w:r>
    </w:p>
    <w:p w14:paraId="0EC453D8" w14:textId="77777777" w:rsidR="004E1EA4" w:rsidRPr="006D12CB" w:rsidRDefault="00944544" w:rsidP="00540B4D">
      <w:pPr>
        <w:ind w:firstLine="284"/>
        <w:jc w:val="right"/>
        <w:rPr>
          <w:sz w:val="22"/>
          <w:szCs w:val="22"/>
        </w:rPr>
      </w:pPr>
      <w:r w:rsidRPr="006D12CB">
        <w:t>Odděl</w:t>
      </w:r>
      <w:r w:rsidR="00B555ED" w:rsidRPr="006D12CB">
        <w:t>e</w:t>
      </w:r>
      <w:r w:rsidRPr="006D12CB">
        <w:t>ní územního plánování</w:t>
      </w:r>
    </w:p>
    <w:sectPr w:rsidR="004E1EA4" w:rsidRPr="006D12CB" w:rsidSect="00670A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6D47" w14:textId="77777777" w:rsidR="004A34D5" w:rsidRDefault="004A34D5" w:rsidP="00540B4D">
      <w:r>
        <w:separator/>
      </w:r>
    </w:p>
  </w:endnote>
  <w:endnote w:type="continuationSeparator" w:id="0">
    <w:p w14:paraId="7C311AD9" w14:textId="77777777" w:rsidR="004A34D5" w:rsidRDefault="004A34D5" w:rsidP="005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292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BC11C2" w14:textId="77777777" w:rsidR="00540B4D" w:rsidRDefault="00540B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66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66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0227A1" w14:textId="77777777" w:rsidR="00540B4D" w:rsidRDefault="00540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5F6E" w14:textId="77777777" w:rsidR="004A34D5" w:rsidRDefault="004A34D5" w:rsidP="00540B4D">
      <w:r>
        <w:separator/>
      </w:r>
    </w:p>
  </w:footnote>
  <w:footnote w:type="continuationSeparator" w:id="0">
    <w:p w14:paraId="4E48F6A6" w14:textId="77777777" w:rsidR="004A34D5" w:rsidRDefault="004A34D5" w:rsidP="0054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BC5"/>
    <w:multiLevelType w:val="hybridMultilevel"/>
    <w:tmpl w:val="915CE118"/>
    <w:lvl w:ilvl="0" w:tplc="5CA45D9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AA159C5"/>
    <w:multiLevelType w:val="hybridMultilevel"/>
    <w:tmpl w:val="5B60F242"/>
    <w:lvl w:ilvl="0" w:tplc="A68257BE">
      <w:numFmt w:val="bullet"/>
      <w:lvlText w:val="-"/>
      <w:lvlJc w:val="center"/>
      <w:pPr>
        <w:ind w:left="643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43D2BD2"/>
    <w:multiLevelType w:val="hybridMultilevel"/>
    <w:tmpl w:val="881E747A"/>
    <w:lvl w:ilvl="0" w:tplc="884C39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607218"/>
    <w:multiLevelType w:val="hybridMultilevel"/>
    <w:tmpl w:val="C8B2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60584">
    <w:abstractNumId w:val="0"/>
  </w:num>
  <w:num w:numId="2" w16cid:durableId="321978782">
    <w:abstractNumId w:val="1"/>
  </w:num>
  <w:num w:numId="3" w16cid:durableId="419179891">
    <w:abstractNumId w:val="2"/>
  </w:num>
  <w:num w:numId="4" w16cid:durableId="168231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06"/>
    <w:rsid w:val="000666E8"/>
    <w:rsid w:val="0009019E"/>
    <w:rsid w:val="000A486C"/>
    <w:rsid w:val="000C0A66"/>
    <w:rsid w:val="000D2D5F"/>
    <w:rsid w:val="000D7B7E"/>
    <w:rsid w:val="000F51B5"/>
    <w:rsid w:val="001329A5"/>
    <w:rsid w:val="00182DDF"/>
    <w:rsid w:val="001B3576"/>
    <w:rsid w:val="001E67C6"/>
    <w:rsid w:val="001F33B3"/>
    <w:rsid w:val="0020444B"/>
    <w:rsid w:val="00205327"/>
    <w:rsid w:val="00255354"/>
    <w:rsid w:val="0025731B"/>
    <w:rsid w:val="00271ABF"/>
    <w:rsid w:val="00274AC1"/>
    <w:rsid w:val="00296744"/>
    <w:rsid w:val="002C2693"/>
    <w:rsid w:val="002C5DD8"/>
    <w:rsid w:val="002E0CB3"/>
    <w:rsid w:val="0033512C"/>
    <w:rsid w:val="003A6B9B"/>
    <w:rsid w:val="003B3723"/>
    <w:rsid w:val="003F26CB"/>
    <w:rsid w:val="004473CD"/>
    <w:rsid w:val="00486400"/>
    <w:rsid w:val="004A34D5"/>
    <w:rsid w:val="004B45CE"/>
    <w:rsid w:val="004E1EA4"/>
    <w:rsid w:val="00521500"/>
    <w:rsid w:val="005274CA"/>
    <w:rsid w:val="00540B4D"/>
    <w:rsid w:val="005426F0"/>
    <w:rsid w:val="005A408F"/>
    <w:rsid w:val="005F72DC"/>
    <w:rsid w:val="00615F79"/>
    <w:rsid w:val="006626B0"/>
    <w:rsid w:val="00670AA9"/>
    <w:rsid w:val="00681D58"/>
    <w:rsid w:val="006A7378"/>
    <w:rsid w:val="006C28AB"/>
    <w:rsid w:val="006C4C92"/>
    <w:rsid w:val="006D12CB"/>
    <w:rsid w:val="006D187D"/>
    <w:rsid w:val="00747A4C"/>
    <w:rsid w:val="0075240E"/>
    <w:rsid w:val="00777963"/>
    <w:rsid w:val="007A763C"/>
    <w:rsid w:val="007F6DD1"/>
    <w:rsid w:val="008271D0"/>
    <w:rsid w:val="00833409"/>
    <w:rsid w:val="00845A34"/>
    <w:rsid w:val="00847F01"/>
    <w:rsid w:val="008D0E91"/>
    <w:rsid w:val="008E0EDC"/>
    <w:rsid w:val="00912309"/>
    <w:rsid w:val="00922B30"/>
    <w:rsid w:val="00936AA0"/>
    <w:rsid w:val="00944544"/>
    <w:rsid w:val="009476B0"/>
    <w:rsid w:val="0097288A"/>
    <w:rsid w:val="009A3409"/>
    <w:rsid w:val="009A68C5"/>
    <w:rsid w:val="00A35265"/>
    <w:rsid w:val="00AB3050"/>
    <w:rsid w:val="00AE0FA5"/>
    <w:rsid w:val="00AF64A0"/>
    <w:rsid w:val="00B4797F"/>
    <w:rsid w:val="00B555ED"/>
    <w:rsid w:val="00B75F20"/>
    <w:rsid w:val="00BC1310"/>
    <w:rsid w:val="00C1392B"/>
    <w:rsid w:val="00C1442D"/>
    <w:rsid w:val="00C46C0E"/>
    <w:rsid w:val="00CA2009"/>
    <w:rsid w:val="00CF40E9"/>
    <w:rsid w:val="00D01006"/>
    <w:rsid w:val="00D21073"/>
    <w:rsid w:val="00D363B8"/>
    <w:rsid w:val="00DA02B3"/>
    <w:rsid w:val="00DC5851"/>
    <w:rsid w:val="00E01BB1"/>
    <w:rsid w:val="00E142E2"/>
    <w:rsid w:val="00E34033"/>
    <w:rsid w:val="00E43D18"/>
    <w:rsid w:val="00E977C9"/>
    <w:rsid w:val="00ED4E1C"/>
    <w:rsid w:val="00ED58CB"/>
    <w:rsid w:val="00F00B98"/>
    <w:rsid w:val="00F00EED"/>
    <w:rsid w:val="00F171EE"/>
    <w:rsid w:val="00F45494"/>
    <w:rsid w:val="00F55F5A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B404D"/>
  <w15:docId w15:val="{2C4DCA94-0CB0-432C-B08F-AC5EE9C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A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142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1E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0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B4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0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B4D"/>
    <w:rPr>
      <w:sz w:val="24"/>
      <w:szCs w:val="24"/>
    </w:rPr>
  </w:style>
  <w:style w:type="paragraph" w:customStyle="1" w:styleId="Titul">
    <w:name w:val="Titul"/>
    <w:basedOn w:val="Normln"/>
    <w:rsid w:val="006D12CB"/>
    <w:pPr>
      <w:widowControl w:val="0"/>
      <w:spacing w:before="240" w:after="60"/>
      <w:jc w:val="center"/>
    </w:pPr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Z P R Á V A</vt:lpstr>
    </vt:vector>
  </TitlesOfParts>
  <Company>MEU JH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Z P R Á V A</dc:title>
  <dc:subject/>
  <dc:creator>vozabalova</dc:creator>
  <cp:keywords/>
  <dc:description/>
  <cp:lastModifiedBy>radek.360@centrum.cz</cp:lastModifiedBy>
  <cp:revision>26</cp:revision>
  <cp:lastPrinted>2018-10-29T12:00:00Z</cp:lastPrinted>
  <dcterms:created xsi:type="dcterms:W3CDTF">2013-11-01T12:54:00Z</dcterms:created>
  <dcterms:modified xsi:type="dcterms:W3CDTF">2023-02-03T18:10:00Z</dcterms:modified>
</cp:coreProperties>
</file>