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D7" w:rsidRPr="00C84F15" w:rsidRDefault="005965D7" w:rsidP="005965D7">
      <w:pPr>
        <w:pStyle w:val="Zkladntext"/>
        <w:jc w:val="center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C84F15">
        <w:rPr>
          <w:rFonts w:asciiTheme="minorHAnsi" w:hAnsiTheme="minorHAnsi" w:cs="Times New Roman"/>
          <w:b/>
          <w:sz w:val="22"/>
          <w:szCs w:val="22"/>
          <w:u w:val="single"/>
        </w:rPr>
        <w:t>Příloha č. 1 – Specifikace předmětu zakázky</w:t>
      </w:r>
    </w:p>
    <w:p w:rsidR="005965D7" w:rsidRPr="00C84F15" w:rsidRDefault="005965D7" w:rsidP="005965D7">
      <w:pPr>
        <w:jc w:val="center"/>
        <w:rPr>
          <w:rFonts w:asciiTheme="minorHAnsi" w:hAnsiTheme="minorHAnsi"/>
          <w:sz w:val="22"/>
          <w:szCs w:val="22"/>
        </w:rPr>
      </w:pPr>
      <w:r w:rsidRPr="00C84F15">
        <w:rPr>
          <w:rFonts w:asciiTheme="minorHAnsi" w:hAnsiTheme="minorHAnsi"/>
          <w:color w:val="000000"/>
          <w:sz w:val="22"/>
          <w:szCs w:val="22"/>
        </w:rPr>
        <w:t xml:space="preserve">k zakázce s názvem </w:t>
      </w:r>
      <w:r w:rsidRPr="00C84F15">
        <w:rPr>
          <w:rFonts w:asciiTheme="minorHAnsi" w:hAnsiTheme="minorHAnsi"/>
          <w:b/>
          <w:sz w:val="22"/>
          <w:szCs w:val="22"/>
        </w:rPr>
        <w:t xml:space="preserve">„Zahraniční jazykově-vzdělávací pobyt pro žáky“ </w:t>
      </w:r>
    </w:p>
    <w:p w:rsidR="00B82A80" w:rsidRPr="00C84F15" w:rsidRDefault="00B82A80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7"/>
      </w:tblGrid>
      <w:tr w:rsidR="00441C42" w:rsidRPr="00C84F15" w:rsidTr="0017507A">
        <w:tc>
          <w:tcPr>
            <w:tcW w:w="2992" w:type="dxa"/>
            <w:tcBorders>
              <w:top w:val="double" w:sz="12" w:space="0" w:color="auto"/>
              <w:bottom w:val="double" w:sz="6" w:space="0" w:color="auto"/>
              <w:right w:val="double" w:sz="6" w:space="0" w:color="auto"/>
            </w:tcBorders>
          </w:tcPr>
          <w:p w:rsidR="00441C42" w:rsidRPr="00C84F15" w:rsidRDefault="00441C42" w:rsidP="00B82A80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</w:tcPr>
          <w:p w:rsidR="00441C42" w:rsidRPr="00C84F15" w:rsidRDefault="009D51F5" w:rsidP="00B82A80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84F15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441C42" w:rsidRPr="00C84F15">
              <w:rPr>
                <w:rFonts w:asciiTheme="minorHAnsi" w:hAnsiTheme="minorHAnsi"/>
                <w:b/>
                <w:sz w:val="22"/>
                <w:szCs w:val="22"/>
              </w:rPr>
              <w:t xml:space="preserve">ožadavek </w:t>
            </w:r>
          </w:p>
        </w:tc>
        <w:tc>
          <w:tcPr>
            <w:tcW w:w="2997" w:type="dxa"/>
            <w:tcBorders>
              <w:top w:val="double" w:sz="12" w:space="0" w:color="auto"/>
              <w:bottom w:val="double" w:sz="6" w:space="0" w:color="auto"/>
            </w:tcBorders>
          </w:tcPr>
          <w:p w:rsidR="00441C42" w:rsidRPr="00C84F15" w:rsidRDefault="009D51F5" w:rsidP="00B82A80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84F15">
              <w:rPr>
                <w:rFonts w:asciiTheme="minorHAnsi" w:hAnsiTheme="minorHAnsi"/>
                <w:b/>
                <w:sz w:val="22"/>
                <w:szCs w:val="22"/>
              </w:rPr>
              <w:t>U</w:t>
            </w:r>
            <w:r w:rsidR="00441C42" w:rsidRPr="00C84F15">
              <w:rPr>
                <w:rFonts w:asciiTheme="minorHAnsi" w:hAnsiTheme="minorHAnsi"/>
                <w:b/>
                <w:sz w:val="22"/>
                <w:szCs w:val="22"/>
              </w:rPr>
              <w:t>přesnění</w:t>
            </w:r>
          </w:p>
        </w:tc>
      </w:tr>
      <w:tr w:rsidR="00441C42" w:rsidRPr="00C84F15" w:rsidTr="0017507A">
        <w:tc>
          <w:tcPr>
            <w:tcW w:w="2992" w:type="dxa"/>
            <w:tcBorders>
              <w:top w:val="double" w:sz="6" w:space="0" w:color="auto"/>
              <w:right w:val="double" w:sz="6" w:space="0" w:color="auto"/>
            </w:tcBorders>
          </w:tcPr>
          <w:p w:rsidR="00441C42" w:rsidRPr="00C84F15" w:rsidRDefault="009D51F5" w:rsidP="00B82A80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84F15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441C42" w:rsidRPr="00C84F15">
              <w:rPr>
                <w:rFonts w:asciiTheme="minorHAnsi" w:hAnsiTheme="minorHAnsi"/>
                <w:b/>
                <w:sz w:val="22"/>
                <w:szCs w:val="22"/>
              </w:rPr>
              <w:t>ermín</w:t>
            </w:r>
          </w:p>
        </w:tc>
        <w:tc>
          <w:tcPr>
            <w:tcW w:w="2993" w:type="dxa"/>
            <w:tcBorders>
              <w:top w:val="double" w:sz="6" w:space="0" w:color="auto"/>
              <w:left w:val="double" w:sz="6" w:space="0" w:color="auto"/>
            </w:tcBorders>
          </w:tcPr>
          <w:p w:rsidR="00441C42" w:rsidRPr="00C84F15" w:rsidRDefault="00826DE1" w:rsidP="00826DE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 – 09. 10. 2015</w:t>
            </w:r>
          </w:p>
        </w:tc>
        <w:tc>
          <w:tcPr>
            <w:tcW w:w="2997" w:type="dxa"/>
            <w:tcBorders>
              <w:top w:val="double" w:sz="6" w:space="0" w:color="auto"/>
            </w:tcBorders>
          </w:tcPr>
          <w:p w:rsidR="00441C42" w:rsidRPr="00C84F15" w:rsidRDefault="00441C42" w:rsidP="00826DE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84F15">
              <w:rPr>
                <w:rFonts w:asciiTheme="minorHAnsi" w:hAnsiTheme="minorHAnsi"/>
                <w:sz w:val="22"/>
                <w:szCs w:val="22"/>
              </w:rPr>
              <w:t>5 denní akce</w:t>
            </w:r>
            <w:r w:rsidR="00826DE1">
              <w:rPr>
                <w:rFonts w:asciiTheme="minorHAnsi" w:hAnsiTheme="minorHAnsi"/>
                <w:sz w:val="22"/>
                <w:szCs w:val="22"/>
              </w:rPr>
              <w:t>,</w:t>
            </w:r>
            <w:r w:rsidR="00826DE1" w:rsidRPr="00C84F15">
              <w:rPr>
                <w:rFonts w:asciiTheme="minorHAnsi" w:hAnsiTheme="minorHAnsi"/>
                <w:sz w:val="22"/>
                <w:szCs w:val="22"/>
              </w:rPr>
              <w:t xml:space="preserve"> odjezd 5. 10. 2015</w:t>
            </w:r>
            <w:r w:rsidR="00826DE1">
              <w:rPr>
                <w:rFonts w:asciiTheme="minorHAnsi" w:hAnsiTheme="minorHAnsi"/>
                <w:sz w:val="22"/>
                <w:szCs w:val="22"/>
              </w:rPr>
              <w:t xml:space="preserve"> tak, aby druhého dne nejpozději v 9:00 hodin byli účastníci v Londýně, odjezd z Londýna nejdříve 08. 10. 2015 v 19:00 hodin </w:t>
            </w:r>
          </w:p>
        </w:tc>
      </w:tr>
      <w:tr w:rsidR="00441C42" w:rsidRPr="00C84F15" w:rsidTr="0017507A">
        <w:tc>
          <w:tcPr>
            <w:tcW w:w="2992" w:type="dxa"/>
            <w:tcBorders>
              <w:right w:val="double" w:sz="6" w:space="0" w:color="auto"/>
            </w:tcBorders>
          </w:tcPr>
          <w:p w:rsidR="00441C42" w:rsidRPr="00C84F15" w:rsidRDefault="00441C42" w:rsidP="00B82A80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84F15">
              <w:rPr>
                <w:rFonts w:asciiTheme="minorHAnsi" w:hAnsiTheme="minorHAnsi"/>
                <w:b/>
                <w:sz w:val="22"/>
                <w:szCs w:val="22"/>
              </w:rPr>
              <w:t>Doprava</w:t>
            </w:r>
          </w:p>
        </w:tc>
        <w:tc>
          <w:tcPr>
            <w:tcW w:w="2993" w:type="dxa"/>
            <w:tcBorders>
              <w:left w:val="double" w:sz="6" w:space="0" w:color="auto"/>
            </w:tcBorders>
          </w:tcPr>
          <w:p w:rsidR="00441C42" w:rsidRPr="00C84F15" w:rsidRDefault="00C84F15" w:rsidP="00C84F1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441C42" w:rsidRPr="00C84F15">
              <w:rPr>
                <w:rFonts w:asciiTheme="minorHAnsi" w:hAnsiTheme="minorHAnsi"/>
                <w:sz w:val="22"/>
                <w:szCs w:val="22"/>
              </w:rPr>
              <w:t>utobus</w:t>
            </w:r>
            <w:r>
              <w:rPr>
                <w:rFonts w:asciiTheme="minorHAnsi" w:hAnsiTheme="minorHAnsi"/>
                <w:sz w:val="22"/>
                <w:szCs w:val="22"/>
              </w:rPr>
              <w:t>em (</w:t>
            </w:r>
            <w:r w:rsidR="00441C42" w:rsidRPr="00C84F15">
              <w:rPr>
                <w:rFonts w:asciiTheme="minorHAnsi" w:hAnsiTheme="minorHAnsi"/>
                <w:sz w:val="22"/>
                <w:szCs w:val="22"/>
              </w:rPr>
              <w:t xml:space="preserve">klimatizace, WC,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přehrávač DVD včetně obrazovek viditelných ze všech míst v autobuse, </w:t>
            </w:r>
            <w:r w:rsidR="00441C42" w:rsidRPr="00C84F15">
              <w:rPr>
                <w:rFonts w:asciiTheme="minorHAnsi" w:hAnsiTheme="minorHAnsi"/>
                <w:sz w:val="22"/>
                <w:szCs w:val="22"/>
              </w:rPr>
              <w:t>bufet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997" w:type="dxa"/>
          </w:tcPr>
          <w:p w:rsidR="00441C42" w:rsidRPr="00C84F15" w:rsidRDefault="00441C42" w:rsidP="001B6A2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84F15">
              <w:rPr>
                <w:rFonts w:asciiTheme="minorHAnsi" w:hAnsiTheme="minorHAnsi"/>
                <w:sz w:val="22"/>
                <w:szCs w:val="22"/>
              </w:rPr>
              <w:t xml:space="preserve">doprava </w:t>
            </w:r>
            <w:r w:rsidR="00C84F15">
              <w:rPr>
                <w:rFonts w:asciiTheme="minorHAnsi" w:hAnsiTheme="minorHAnsi"/>
                <w:sz w:val="22"/>
                <w:szCs w:val="22"/>
              </w:rPr>
              <w:t xml:space="preserve">je včetně dálničních poplatků, poplatků </w:t>
            </w:r>
            <w:r w:rsidR="009D51F5" w:rsidRPr="00C84F15">
              <w:rPr>
                <w:rFonts w:asciiTheme="minorHAnsi" w:hAnsiTheme="minorHAnsi"/>
                <w:sz w:val="22"/>
                <w:szCs w:val="22"/>
              </w:rPr>
              <w:t xml:space="preserve">za přepravu </w:t>
            </w:r>
            <w:proofErr w:type="spellStart"/>
            <w:r w:rsidR="009D51F5" w:rsidRPr="00C84F15">
              <w:rPr>
                <w:rFonts w:asciiTheme="minorHAnsi" w:hAnsiTheme="minorHAnsi"/>
                <w:sz w:val="22"/>
                <w:szCs w:val="22"/>
              </w:rPr>
              <w:t>Eurotunelem</w:t>
            </w:r>
            <w:proofErr w:type="spellEnd"/>
            <w:r w:rsidR="009D51F5" w:rsidRPr="00C84F15">
              <w:rPr>
                <w:rFonts w:asciiTheme="minorHAnsi" w:hAnsiTheme="minorHAnsi"/>
                <w:sz w:val="22"/>
                <w:szCs w:val="22"/>
              </w:rPr>
              <w:t xml:space="preserve"> nebo trajektem (autobus i cestující)</w:t>
            </w:r>
            <w:r w:rsidR="00C84F15">
              <w:rPr>
                <w:rFonts w:asciiTheme="minorHAnsi" w:hAnsiTheme="minorHAnsi"/>
                <w:sz w:val="22"/>
                <w:szCs w:val="22"/>
              </w:rPr>
              <w:t xml:space="preserve">, poplatků za parkování a </w:t>
            </w:r>
            <w:r w:rsidR="00826DE1">
              <w:rPr>
                <w:rFonts w:asciiTheme="minorHAnsi" w:hAnsiTheme="minorHAnsi"/>
                <w:sz w:val="22"/>
                <w:szCs w:val="22"/>
              </w:rPr>
              <w:t>d</w:t>
            </w:r>
            <w:r w:rsidR="00C84F15">
              <w:rPr>
                <w:rFonts w:asciiTheme="minorHAnsi" w:hAnsiTheme="minorHAnsi"/>
                <w:sz w:val="22"/>
                <w:szCs w:val="22"/>
              </w:rPr>
              <w:t>alších případných obdobných poplatků</w:t>
            </w:r>
          </w:p>
        </w:tc>
      </w:tr>
      <w:tr w:rsidR="00441C42" w:rsidRPr="00C84F15" w:rsidTr="0017507A">
        <w:tc>
          <w:tcPr>
            <w:tcW w:w="2992" w:type="dxa"/>
            <w:tcBorders>
              <w:right w:val="double" w:sz="6" w:space="0" w:color="auto"/>
            </w:tcBorders>
          </w:tcPr>
          <w:p w:rsidR="00441C42" w:rsidRPr="00C84F15" w:rsidRDefault="00570F00" w:rsidP="00B82A80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84F15">
              <w:rPr>
                <w:rFonts w:asciiTheme="minorHAnsi" w:hAnsiTheme="minorHAnsi"/>
                <w:b/>
                <w:sz w:val="22"/>
                <w:szCs w:val="22"/>
              </w:rPr>
              <w:t>Místo odjezdu</w:t>
            </w:r>
          </w:p>
        </w:tc>
        <w:tc>
          <w:tcPr>
            <w:tcW w:w="2993" w:type="dxa"/>
            <w:tcBorders>
              <w:left w:val="double" w:sz="6" w:space="0" w:color="auto"/>
            </w:tcBorders>
          </w:tcPr>
          <w:p w:rsidR="00441C42" w:rsidRPr="00C84F15" w:rsidRDefault="00570F00" w:rsidP="00570F0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84F15">
              <w:rPr>
                <w:rFonts w:asciiTheme="minorHAnsi" w:hAnsiTheme="minorHAnsi"/>
                <w:sz w:val="22"/>
                <w:szCs w:val="22"/>
              </w:rPr>
              <w:t>ZŠ Suchdol nad Odrou, Komenského 323</w:t>
            </w:r>
          </w:p>
        </w:tc>
        <w:tc>
          <w:tcPr>
            <w:tcW w:w="2997" w:type="dxa"/>
          </w:tcPr>
          <w:p w:rsidR="00441C42" w:rsidRPr="00C84F15" w:rsidRDefault="00441C42" w:rsidP="00B82A8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C42" w:rsidRPr="00C84F15" w:rsidTr="0017507A">
        <w:tc>
          <w:tcPr>
            <w:tcW w:w="2992" w:type="dxa"/>
            <w:tcBorders>
              <w:right w:val="double" w:sz="6" w:space="0" w:color="auto"/>
            </w:tcBorders>
          </w:tcPr>
          <w:p w:rsidR="00441C42" w:rsidRPr="00C84F15" w:rsidRDefault="00570F00" w:rsidP="00B82A80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84F15">
              <w:rPr>
                <w:rFonts w:asciiTheme="minorHAnsi" w:hAnsiTheme="minorHAnsi"/>
                <w:b/>
                <w:sz w:val="22"/>
                <w:szCs w:val="22"/>
              </w:rPr>
              <w:t>Zajištění jazykového vzdělávání žáků</w:t>
            </w:r>
          </w:p>
        </w:tc>
        <w:tc>
          <w:tcPr>
            <w:tcW w:w="2993" w:type="dxa"/>
            <w:tcBorders>
              <w:left w:val="double" w:sz="6" w:space="0" w:color="auto"/>
            </w:tcBorders>
          </w:tcPr>
          <w:p w:rsidR="00570F00" w:rsidRPr="00C84F15" w:rsidRDefault="00DB3189" w:rsidP="0002061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84F15">
              <w:rPr>
                <w:rFonts w:asciiTheme="minorHAnsi" w:hAnsiTheme="minorHAnsi"/>
                <w:sz w:val="22"/>
                <w:szCs w:val="22"/>
              </w:rPr>
              <w:t xml:space="preserve">výuka cizího jazyka v zahraniční jazykové instituci, </w:t>
            </w:r>
            <w:r w:rsidR="00570F00" w:rsidRPr="00C84F15">
              <w:rPr>
                <w:rFonts w:asciiTheme="minorHAnsi" w:hAnsiTheme="minorHAnsi"/>
                <w:sz w:val="22"/>
                <w:szCs w:val="22"/>
              </w:rPr>
              <w:t xml:space="preserve">rozsah – </w:t>
            </w:r>
            <w:r w:rsidRPr="00C84F15"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 w:rsidR="00570F00" w:rsidRPr="00C84F15">
              <w:rPr>
                <w:rFonts w:asciiTheme="minorHAnsi" w:hAnsiTheme="minorHAnsi"/>
                <w:sz w:val="22"/>
                <w:szCs w:val="22"/>
              </w:rPr>
              <w:t>9 vyučovacích hodin za celý pobyt</w:t>
            </w:r>
          </w:p>
        </w:tc>
        <w:tc>
          <w:tcPr>
            <w:tcW w:w="2997" w:type="dxa"/>
          </w:tcPr>
          <w:p w:rsidR="00441C42" w:rsidRPr="00C84F15" w:rsidRDefault="002A30E3" w:rsidP="002A30E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výuku bude realizovat kvalifikovaný lektor (uchazeč doloží), </w:t>
            </w:r>
            <w:r w:rsidR="00C84F15">
              <w:rPr>
                <w:rFonts w:asciiTheme="minorHAnsi" w:hAnsiTheme="minorHAnsi"/>
                <w:sz w:val="22"/>
                <w:szCs w:val="22"/>
              </w:rPr>
              <w:t>jazyková škola poskytne certifikát o absolvování školení v požadovaném rozsahu výuky pro všechny</w:t>
            </w:r>
            <w:r w:rsidR="000B1004">
              <w:rPr>
                <w:rFonts w:asciiTheme="minorHAnsi" w:hAnsiTheme="minorHAnsi"/>
                <w:sz w:val="22"/>
                <w:szCs w:val="22"/>
              </w:rPr>
              <w:t xml:space="preserve"> žáky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0B1004">
              <w:rPr>
                <w:rFonts w:asciiTheme="minorHAnsi" w:hAnsiTheme="minorHAnsi"/>
                <w:sz w:val="22"/>
                <w:szCs w:val="22"/>
              </w:rPr>
              <w:t>uchazeč předloží vzor certifikátu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C84F1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20616" w:rsidRPr="00C84F15" w:rsidTr="0017507A">
        <w:tc>
          <w:tcPr>
            <w:tcW w:w="2992" w:type="dxa"/>
            <w:tcBorders>
              <w:right w:val="double" w:sz="6" w:space="0" w:color="auto"/>
            </w:tcBorders>
          </w:tcPr>
          <w:p w:rsidR="00020616" w:rsidRPr="00C84F15" w:rsidRDefault="00020616" w:rsidP="00B82A80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Organizační zajištění na místě</w:t>
            </w:r>
          </w:p>
        </w:tc>
        <w:tc>
          <w:tcPr>
            <w:tcW w:w="2993" w:type="dxa"/>
            <w:tcBorders>
              <w:left w:val="double" w:sz="6" w:space="0" w:color="auto"/>
            </w:tcBorders>
          </w:tcPr>
          <w:p w:rsidR="00020616" w:rsidRPr="00C84F15" w:rsidRDefault="00020616" w:rsidP="001B6A2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 celou dobu vzdělávacího pobytu </w:t>
            </w:r>
            <w:r w:rsidR="000B1004">
              <w:rPr>
                <w:rFonts w:asciiTheme="minorHAnsi" w:hAnsiTheme="minorHAnsi"/>
                <w:sz w:val="22"/>
                <w:szCs w:val="22"/>
              </w:rPr>
              <w:t xml:space="preserve">(24 hodin denně)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bude dodavatelem zajištěna přítomnost koordinátora </w:t>
            </w:r>
            <w:r w:rsidR="001B6A23">
              <w:rPr>
                <w:rFonts w:asciiTheme="minorHAnsi" w:hAnsiTheme="minorHAnsi"/>
                <w:sz w:val="22"/>
                <w:szCs w:val="22"/>
              </w:rPr>
              <w:t>akce</w:t>
            </w:r>
          </w:p>
        </w:tc>
        <w:tc>
          <w:tcPr>
            <w:tcW w:w="2997" w:type="dxa"/>
          </w:tcPr>
          <w:p w:rsidR="00020616" w:rsidRPr="00C84F15" w:rsidRDefault="00020616" w:rsidP="0002061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minimální jazyková výbava Aj</w:t>
            </w:r>
          </w:p>
        </w:tc>
      </w:tr>
      <w:tr w:rsidR="00570F00" w:rsidRPr="00C84F15" w:rsidTr="0017507A">
        <w:tc>
          <w:tcPr>
            <w:tcW w:w="2992" w:type="dxa"/>
            <w:tcBorders>
              <w:right w:val="double" w:sz="6" w:space="0" w:color="auto"/>
            </w:tcBorders>
          </w:tcPr>
          <w:p w:rsidR="00570F00" w:rsidRPr="00C84F15" w:rsidRDefault="00DB3189" w:rsidP="00B82A80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84F15">
              <w:rPr>
                <w:rFonts w:asciiTheme="minorHAnsi" w:hAnsiTheme="minorHAnsi"/>
                <w:b/>
                <w:sz w:val="22"/>
                <w:szCs w:val="22"/>
              </w:rPr>
              <w:t>Počet účastníků</w:t>
            </w:r>
          </w:p>
        </w:tc>
        <w:tc>
          <w:tcPr>
            <w:tcW w:w="2993" w:type="dxa"/>
            <w:tcBorders>
              <w:left w:val="double" w:sz="6" w:space="0" w:color="auto"/>
            </w:tcBorders>
          </w:tcPr>
          <w:p w:rsidR="00570F00" w:rsidRPr="00C84F15" w:rsidRDefault="00DB3189" w:rsidP="00B82A8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84F15">
              <w:rPr>
                <w:rFonts w:asciiTheme="minorHAnsi" w:hAnsiTheme="minorHAnsi"/>
                <w:sz w:val="22"/>
                <w:szCs w:val="22"/>
              </w:rPr>
              <w:t>žáci 60</w:t>
            </w:r>
          </w:p>
          <w:p w:rsidR="00DB3189" w:rsidRPr="00C84F15" w:rsidRDefault="00DB3189" w:rsidP="000B100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84F15">
              <w:rPr>
                <w:rFonts w:asciiTheme="minorHAnsi" w:hAnsiTheme="minorHAnsi"/>
                <w:sz w:val="22"/>
                <w:szCs w:val="22"/>
              </w:rPr>
              <w:t>ped</w:t>
            </w:r>
            <w:r w:rsidR="000B1004">
              <w:rPr>
                <w:rFonts w:asciiTheme="minorHAnsi" w:hAnsiTheme="minorHAnsi"/>
                <w:sz w:val="22"/>
                <w:szCs w:val="22"/>
              </w:rPr>
              <w:t xml:space="preserve">agogický </w:t>
            </w:r>
            <w:r w:rsidRPr="00C84F15">
              <w:rPr>
                <w:rFonts w:asciiTheme="minorHAnsi" w:hAnsiTheme="minorHAnsi"/>
                <w:sz w:val="22"/>
                <w:szCs w:val="22"/>
              </w:rPr>
              <w:t>dozor 6</w:t>
            </w:r>
          </w:p>
        </w:tc>
        <w:tc>
          <w:tcPr>
            <w:tcW w:w="2997" w:type="dxa"/>
          </w:tcPr>
          <w:p w:rsidR="00570F00" w:rsidRPr="00C84F15" w:rsidRDefault="00570F00" w:rsidP="00B82A8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F00" w:rsidRPr="00C84F15" w:rsidTr="0017507A">
        <w:tc>
          <w:tcPr>
            <w:tcW w:w="2992" w:type="dxa"/>
            <w:tcBorders>
              <w:right w:val="double" w:sz="6" w:space="0" w:color="auto"/>
            </w:tcBorders>
          </w:tcPr>
          <w:p w:rsidR="00570F00" w:rsidRPr="00C84F15" w:rsidRDefault="00DB3189" w:rsidP="00B82A80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84F15">
              <w:rPr>
                <w:rFonts w:asciiTheme="minorHAnsi" w:hAnsiTheme="minorHAnsi"/>
                <w:b/>
                <w:sz w:val="22"/>
                <w:szCs w:val="22"/>
              </w:rPr>
              <w:t>Počet noclehů</w:t>
            </w:r>
          </w:p>
        </w:tc>
        <w:tc>
          <w:tcPr>
            <w:tcW w:w="2993" w:type="dxa"/>
            <w:tcBorders>
              <w:left w:val="double" w:sz="6" w:space="0" w:color="auto"/>
            </w:tcBorders>
          </w:tcPr>
          <w:p w:rsidR="00570F00" w:rsidRPr="00C84F15" w:rsidRDefault="00DB3189" w:rsidP="00B82A8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84F1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97" w:type="dxa"/>
          </w:tcPr>
          <w:p w:rsidR="00DB3189" w:rsidRPr="00C84F15" w:rsidRDefault="00DB3189" w:rsidP="00B82A8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0616" w:rsidRPr="00C84F15" w:rsidTr="0017507A">
        <w:tc>
          <w:tcPr>
            <w:tcW w:w="2992" w:type="dxa"/>
            <w:tcBorders>
              <w:right w:val="double" w:sz="6" w:space="0" w:color="auto"/>
            </w:tcBorders>
          </w:tcPr>
          <w:p w:rsidR="00020616" w:rsidRPr="00C84F15" w:rsidRDefault="00020616" w:rsidP="00B82A80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Ubytování</w:t>
            </w:r>
          </w:p>
        </w:tc>
        <w:tc>
          <w:tcPr>
            <w:tcW w:w="2993" w:type="dxa"/>
            <w:tcBorders>
              <w:left w:val="double" w:sz="6" w:space="0" w:color="auto"/>
            </w:tcBorders>
          </w:tcPr>
          <w:p w:rsidR="00020616" w:rsidRPr="00C84F15" w:rsidRDefault="00020616" w:rsidP="0002061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ubytování hotelového typu </w:t>
            </w:r>
            <w:r w:rsidR="000B1004">
              <w:rPr>
                <w:rFonts w:asciiTheme="minorHAnsi" w:hAnsiTheme="minorHAnsi"/>
                <w:sz w:val="22"/>
                <w:szCs w:val="22"/>
              </w:rPr>
              <w:t xml:space="preserve">v zařízení se </w:t>
            </w:r>
            <w:r>
              <w:rPr>
                <w:rFonts w:asciiTheme="minorHAnsi" w:hAnsiTheme="minorHAnsi"/>
                <w:sz w:val="22"/>
                <w:szCs w:val="22"/>
              </w:rPr>
              <w:t>***, maximálně 4 osoby na pokoji, vlastní sociální zařízení</w:t>
            </w:r>
          </w:p>
        </w:tc>
        <w:tc>
          <w:tcPr>
            <w:tcW w:w="2997" w:type="dxa"/>
          </w:tcPr>
          <w:p w:rsidR="00020616" w:rsidRPr="00C84F15" w:rsidRDefault="002A30E3" w:rsidP="0046632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66326">
              <w:rPr>
                <w:rFonts w:asciiTheme="minorHAnsi" w:hAnsiTheme="minorHAnsi"/>
                <w:sz w:val="22"/>
                <w:szCs w:val="22"/>
              </w:rPr>
              <w:t xml:space="preserve">ubytování bude zajištěno nejdále </w:t>
            </w:r>
            <w:r w:rsidR="00466326" w:rsidRPr="00466326">
              <w:rPr>
                <w:rFonts w:asciiTheme="minorHAnsi" w:hAnsiTheme="minorHAnsi"/>
                <w:sz w:val="22"/>
                <w:szCs w:val="22"/>
              </w:rPr>
              <w:t xml:space="preserve">20 </w:t>
            </w:r>
            <w:r w:rsidRPr="00466326">
              <w:rPr>
                <w:rFonts w:asciiTheme="minorHAnsi" w:hAnsiTheme="minorHAnsi"/>
                <w:sz w:val="22"/>
                <w:szCs w:val="22"/>
              </w:rPr>
              <w:t xml:space="preserve">km od </w:t>
            </w:r>
            <w:r w:rsidR="00466326" w:rsidRPr="00466326">
              <w:rPr>
                <w:rFonts w:asciiTheme="minorHAnsi" w:hAnsiTheme="minorHAnsi"/>
                <w:sz w:val="22"/>
                <w:szCs w:val="22"/>
              </w:rPr>
              <w:t>centra Londýna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70F00" w:rsidRPr="00C84F15" w:rsidTr="0017507A">
        <w:tc>
          <w:tcPr>
            <w:tcW w:w="2992" w:type="dxa"/>
            <w:tcBorders>
              <w:right w:val="double" w:sz="6" w:space="0" w:color="auto"/>
            </w:tcBorders>
          </w:tcPr>
          <w:p w:rsidR="00570F00" w:rsidRPr="00C84F15" w:rsidRDefault="00DB3189" w:rsidP="00B82A80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84F15">
              <w:rPr>
                <w:rFonts w:asciiTheme="minorHAnsi" w:hAnsiTheme="minorHAnsi"/>
                <w:b/>
                <w:sz w:val="22"/>
                <w:szCs w:val="22"/>
              </w:rPr>
              <w:t>Stravování</w:t>
            </w:r>
          </w:p>
        </w:tc>
        <w:tc>
          <w:tcPr>
            <w:tcW w:w="2993" w:type="dxa"/>
            <w:tcBorders>
              <w:left w:val="double" w:sz="6" w:space="0" w:color="auto"/>
            </w:tcBorders>
          </w:tcPr>
          <w:p w:rsidR="00020616" w:rsidRDefault="00020616" w:rsidP="00B82A8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den z vlastních zásob</w:t>
            </w:r>
            <w:r w:rsidR="000B1004">
              <w:rPr>
                <w:rFonts w:asciiTheme="minorHAnsi" w:hAnsiTheme="minorHAnsi"/>
                <w:sz w:val="22"/>
                <w:szCs w:val="22"/>
              </w:rPr>
              <w:t xml:space="preserve"> žáků</w:t>
            </w:r>
          </w:p>
          <w:p w:rsidR="00020616" w:rsidRDefault="00020616" w:rsidP="00B82A8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den oběd, večeře</w:t>
            </w:r>
          </w:p>
          <w:p w:rsidR="00020616" w:rsidRDefault="00020616" w:rsidP="00B82A8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 a 4. den plná penze</w:t>
            </w:r>
          </w:p>
          <w:p w:rsidR="00FC1516" w:rsidRPr="00C84F15" w:rsidRDefault="00020616" w:rsidP="0002061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 den zajištění balíčku obsahujícího celodenní stravu</w:t>
            </w:r>
          </w:p>
        </w:tc>
        <w:tc>
          <w:tcPr>
            <w:tcW w:w="2997" w:type="dxa"/>
          </w:tcPr>
          <w:p w:rsidR="00570F00" w:rsidRPr="00C84F15" w:rsidRDefault="00020616" w:rsidP="0002061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 celou dobu přiměřeně zajištěn pitný režim</w:t>
            </w:r>
          </w:p>
        </w:tc>
      </w:tr>
      <w:tr w:rsidR="00570F00" w:rsidRPr="00C84F15" w:rsidTr="0017507A">
        <w:tc>
          <w:tcPr>
            <w:tcW w:w="2992" w:type="dxa"/>
            <w:tcBorders>
              <w:right w:val="double" w:sz="6" w:space="0" w:color="auto"/>
            </w:tcBorders>
          </w:tcPr>
          <w:p w:rsidR="00570F00" w:rsidRPr="00C84F15" w:rsidRDefault="002F2D98" w:rsidP="00B82A80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84F1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</w:t>
            </w:r>
            <w:r w:rsidR="00FC1516" w:rsidRPr="00C84F15">
              <w:rPr>
                <w:rFonts w:asciiTheme="minorHAnsi" w:hAnsiTheme="minorHAnsi"/>
                <w:b/>
                <w:sz w:val="22"/>
                <w:szCs w:val="22"/>
              </w:rPr>
              <w:t xml:space="preserve">ktivity vedoucí k seznámení žáků s reáliemi </w:t>
            </w:r>
            <w:r w:rsidR="002E1519" w:rsidRPr="00C84F15">
              <w:rPr>
                <w:rFonts w:asciiTheme="minorHAnsi" w:hAnsiTheme="minorHAnsi"/>
                <w:b/>
                <w:sz w:val="22"/>
                <w:szCs w:val="22"/>
              </w:rPr>
              <w:t>navštíve</w:t>
            </w:r>
            <w:r w:rsidR="00FC1516" w:rsidRPr="00C84F15">
              <w:rPr>
                <w:rFonts w:asciiTheme="minorHAnsi" w:hAnsiTheme="minorHAnsi"/>
                <w:b/>
                <w:sz w:val="22"/>
                <w:szCs w:val="22"/>
              </w:rPr>
              <w:t>né země</w:t>
            </w:r>
          </w:p>
        </w:tc>
        <w:tc>
          <w:tcPr>
            <w:tcW w:w="2993" w:type="dxa"/>
            <w:tcBorders>
              <w:left w:val="double" w:sz="6" w:space="0" w:color="auto"/>
            </w:tcBorders>
          </w:tcPr>
          <w:p w:rsidR="00570F00" w:rsidRPr="001B6A23" w:rsidRDefault="002F2D98" w:rsidP="00B82A8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>program bude min</w:t>
            </w:r>
            <w:r w:rsidR="000B1004" w:rsidRPr="001B6A23">
              <w:rPr>
                <w:rFonts w:asciiTheme="minorHAnsi" w:hAnsiTheme="minorHAnsi"/>
                <w:sz w:val="22"/>
                <w:szCs w:val="22"/>
              </w:rPr>
              <w:t>imálně</w:t>
            </w:r>
            <w:r w:rsidRPr="001B6A23">
              <w:rPr>
                <w:rFonts w:asciiTheme="minorHAnsi" w:hAnsiTheme="minorHAnsi"/>
                <w:sz w:val="22"/>
                <w:szCs w:val="22"/>
              </w:rPr>
              <w:t xml:space="preserve"> obsahovat:</w:t>
            </w:r>
          </w:p>
          <w:p w:rsidR="0039228C" w:rsidRPr="001B6A23" w:rsidRDefault="002F2D98" w:rsidP="00B82A8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>3 denní prohlídku Londýna</w:t>
            </w:r>
            <w:r w:rsidR="0039228C" w:rsidRPr="001B6A23">
              <w:rPr>
                <w:rFonts w:asciiTheme="minorHAnsi" w:hAnsiTheme="minorHAnsi"/>
                <w:sz w:val="22"/>
                <w:szCs w:val="22"/>
              </w:rPr>
              <w:t xml:space="preserve"> se zajištěním vstupů </w:t>
            </w:r>
            <w:r w:rsidR="00466326" w:rsidRPr="001B6A23">
              <w:rPr>
                <w:rFonts w:asciiTheme="minorHAnsi" w:hAnsiTheme="minorHAnsi"/>
                <w:sz w:val="22"/>
                <w:szCs w:val="22"/>
              </w:rPr>
              <w:t xml:space="preserve">a prohlídek </w:t>
            </w:r>
            <w:proofErr w:type="gramStart"/>
            <w:r w:rsidR="0039228C" w:rsidRPr="001B6A23">
              <w:rPr>
                <w:rFonts w:asciiTheme="minorHAnsi" w:hAnsiTheme="minorHAnsi"/>
                <w:sz w:val="22"/>
                <w:szCs w:val="22"/>
              </w:rPr>
              <w:t>do</w:t>
            </w:r>
            <w:proofErr w:type="gramEnd"/>
          </w:p>
          <w:p w:rsidR="0039228C" w:rsidRPr="001B6A23" w:rsidRDefault="0039228C" w:rsidP="0039228C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>Tower,</w:t>
            </w:r>
          </w:p>
          <w:p w:rsidR="0039228C" w:rsidRPr="001B6A23" w:rsidRDefault="0039228C" w:rsidP="0039228C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 xml:space="preserve">Tower </w:t>
            </w:r>
            <w:proofErr w:type="spellStart"/>
            <w:r w:rsidRPr="001B6A23">
              <w:rPr>
                <w:rFonts w:asciiTheme="minorHAnsi" w:hAnsiTheme="minorHAnsi"/>
                <w:sz w:val="22"/>
                <w:szCs w:val="22"/>
              </w:rPr>
              <w:t>Bridge</w:t>
            </w:r>
            <w:proofErr w:type="spellEnd"/>
            <w:r w:rsidRPr="001B6A2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9228C" w:rsidRPr="001B6A23" w:rsidRDefault="0039228C" w:rsidP="0039228C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 xml:space="preserve">cesta lodí Greenwich  - </w:t>
            </w:r>
            <w:proofErr w:type="spellStart"/>
            <w:r w:rsidRPr="001B6A23">
              <w:rPr>
                <w:rFonts w:asciiTheme="minorHAnsi" w:hAnsiTheme="minorHAnsi"/>
                <w:sz w:val="22"/>
                <w:szCs w:val="22"/>
              </w:rPr>
              <w:t>Westminster</w:t>
            </w:r>
            <w:proofErr w:type="spellEnd"/>
            <w:r w:rsidRPr="001B6A2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9228C" w:rsidRPr="001B6A23" w:rsidRDefault="0039228C" w:rsidP="0039228C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 xml:space="preserve">London </w:t>
            </w:r>
            <w:proofErr w:type="spellStart"/>
            <w:r w:rsidRPr="001B6A23">
              <w:rPr>
                <w:rFonts w:asciiTheme="minorHAnsi" w:hAnsiTheme="minorHAnsi"/>
                <w:sz w:val="22"/>
                <w:szCs w:val="22"/>
              </w:rPr>
              <w:t>Eye</w:t>
            </w:r>
            <w:proofErr w:type="spellEnd"/>
            <w:r w:rsidRPr="001B6A2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2F2D98" w:rsidRPr="001B6A23" w:rsidRDefault="0039228C" w:rsidP="0039228C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 xml:space="preserve">Museum Madame </w:t>
            </w:r>
            <w:proofErr w:type="spellStart"/>
            <w:r w:rsidRPr="001B6A23">
              <w:rPr>
                <w:rFonts w:asciiTheme="minorHAnsi" w:hAnsiTheme="minorHAnsi"/>
                <w:sz w:val="22"/>
                <w:szCs w:val="22"/>
              </w:rPr>
              <w:t>Taussauds</w:t>
            </w:r>
            <w:proofErr w:type="spellEnd"/>
            <w:r w:rsidRPr="001B6A2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9228C" w:rsidRPr="001B6A23" w:rsidRDefault="0039228C" w:rsidP="0039228C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B6A23">
              <w:rPr>
                <w:rFonts w:asciiTheme="minorHAnsi" w:hAnsiTheme="minorHAnsi"/>
                <w:sz w:val="22"/>
                <w:szCs w:val="22"/>
              </w:rPr>
              <w:t>British</w:t>
            </w:r>
            <w:proofErr w:type="spellEnd"/>
            <w:r w:rsidRPr="001B6A23">
              <w:rPr>
                <w:rFonts w:asciiTheme="minorHAnsi" w:hAnsiTheme="minorHAnsi"/>
                <w:sz w:val="22"/>
                <w:szCs w:val="22"/>
              </w:rPr>
              <w:t xml:space="preserve"> Museum,</w:t>
            </w:r>
          </w:p>
          <w:p w:rsidR="0039228C" w:rsidRPr="001B6A23" w:rsidRDefault="0039228C" w:rsidP="0039228C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 xml:space="preserve">Museum </w:t>
            </w:r>
            <w:proofErr w:type="spellStart"/>
            <w:r w:rsidRPr="001B6A23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1B6A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1B6A23">
              <w:rPr>
                <w:rFonts w:asciiTheme="minorHAnsi" w:hAnsiTheme="minorHAnsi"/>
                <w:sz w:val="22"/>
                <w:szCs w:val="22"/>
              </w:rPr>
              <w:t>London</w:t>
            </w:r>
            <w:proofErr w:type="gramEnd"/>
            <w:r w:rsidRPr="001B6A2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9228C" w:rsidRPr="001B6A23" w:rsidRDefault="0039228C" w:rsidP="0039228C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 xml:space="preserve">Bank </w:t>
            </w:r>
            <w:proofErr w:type="spellStart"/>
            <w:r w:rsidRPr="001B6A23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1B6A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B6A23">
              <w:rPr>
                <w:rFonts w:asciiTheme="minorHAnsi" w:hAnsiTheme="minorHAnsi"/>
                <w:sz w:val="22"/>
                <w:szCs w:val="22"/>
              </w:rPr>
              <w:t>England</w:t>
            </w:r>
            <w:proofErr w:type="spellEnd"/>
            <w:r w:rsidRPr="001B6A2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9228C" w:rsidRPr="001B6A23" w:rsidRDefault="0039228C" w:rsidP="0039228C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B6A23">
              <w:rPr>
                <w:rFonts w:asciiTheme="minorHAnsi" w:hAnsiTheme="minorHAnsi"/>
                <w:sz w:val="22"/>
                <w:szCs w:val="22"/>
              </w:rPr>
              <w:t>National</w:t>
            </w:r>
            <w:proofErr w:type="spellEnd"/>
            <w:r w:rsidRPr="001B6A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B6A23">
              <w:rPr>
                <w:rFonts w:asciiTheme="minorHAnsi" w:hAnsiTheme="minorHAnsi"/>
                <w:sz w:val="22"/>
                <w:szCs w:val="22"/>
              </w:rPr>
              <w:t>Gallery</w:t>
            </w:r>
            <w:proofErr w:type="spellEnd"/>
            <w:r w:rsidRPr="001B6A2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9228C" w:rsidRPr="001B6A23" w:rsidRDefault="0039228C" w:rsidP="0039228C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B6A23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1B6A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B6A23">
              <w:rPr>
                <w:rFonts w:asciiTheme="minorHAnsi" w:hAnsiTheme="minorHAnsi"/>
                <w:sz w:val="22"/>
                <w:szCs w:val="22"/>
              </w:rPr>
              <w:t>Hausis</w:t>
            </w:r>
            <w:proofErr w:type="spellEnd"/>
            <w:r w:rsidRPr="001B6A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B6A23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1B6A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B6A23">
              <w:rPr>
                <w:rFonts w:asciiTheme="minorHAnsi" w:hAnsiTheme="minorHAnsi"/>
                <w:sz w:val="22"/>
                <w:szCs w:val="22"/>
              </w:rPr>
              <w:t>Parliament</w:t>
            </w:r>
            <w:proofErr w:type="spellEnd"/>
          </w:p>
          <w:p w:rsidR="00466326" w:rsidRPr="001B6A23" w:rsidRDefault="00466326" w:rsidP="00466326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 xml:space="preserve">Buckingham </w:t>
            </w:r>
            <w:proofErr w:type="spellStart"/>
            <w:r w:rsidRPr="001B6A23">
              <w:rPr>
                <w:rFonts w:asciiTheme="minorHAnsi" w:hAnsiTheme="minorHAnsi"/>
                <w:sz w:val="22"/>
                <w:szCs w:val="22"/>
              </w:rPr>
              <w:t>Palace</w:t>
            </w:r>
            <w:proofErr w:type="spellEnd"/>
            <w:r w:rsidRPr="001B6A2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66326" w:rsidRPr="001B6A23" w:rsidRDefault="00466326" w:rsidP="00466326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>Big Ben</w:t>
            </w:r>
          </w:p>
        </w:tc>
        <w:tc>
          <w:tcPr>
            <w:tcW w:w="2997" w:type="dxa"/>
          </w:tcPr>
          <w:p w:rsidR="00570F00" w:rsidRPr="001B6A23" w:rsidRDefault="004737A2" w:rsidP="001B6A2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 xml:space="preserve">veškeré </w:t>
            </w:r>
            <w:r w:rsidR="001B6A23">
              <w:rPr>
                <w:rFonts w:asciiTheme="minorHAnsi" w:hAnsiTheme="minorHAnsi"/>
                <w:sz w:val="22"/>
                <w:szCs w:val="22"/>
              </w:rPr>
              <w:t xml:space="preserve">placené </w:t>
            </w:r>
            <w:r w:rsidR="002F2D98" w:rsidRPr="001B6A23">
              <w:rPr>
                <w:rFonts w:asciiTheme="minorHAnsi" w:hAnsiTheme="minorHAnsi"/>
                <w:sz w:val="22"/>
                <w:szCs w:val="22"/>
              </w:rPr>
              <w:t xml:space="preserve">vstupy </w:t>
            </w:r>
            <w:r w:rsidRPr="001B6A23">
              <w:rPr>
                <w:rFonts w:asciiTheme="minorHAnsi" w:hAnsiTheme="minorHAnsi"/>
                <w:sz w:val="22"/>
                <w:szCs w:val="22"/>
              </w:rPr>
              <w:t xml:space="preserve">do uvedených institucí </w:t>
            </w:r>
            <w:r w:rsidR="001B6A23">
              <w:rPr>
                <w:rFonts w:asciiTheme="minorHAnsi" w:hAnsiTheme="minorHAnsi"/>
                <w:sz w:val="22"/>
                <w:szCs w:val="22"/>
              </w:rPr>
              <w:t xml:space="preserve">a objektů </w:t>
            </w:r>
            <w:r w:rsidR="002F2D98" w:rsidRPr="001B6A23">
              <w:rPr>
                <w:rFonts w:asciiTheme="minorHAnsi" w:hAnsiTheme="minorHAnsi"/>
                <w:sz w:val="22"/>
                <w:szCs w:val="22"/>
              </w:rPr>
              <w:t xml:space="preserve">pro žáky a </w:t>
            </w:r>
            <w:r w:rsidR="00BC4B64" w:rsidRPr="001B6A23">
              <w:rPr>
                <w:rFonts w:asciiTheme="minorHAnsi" w:hAnsiTheme="minorHAnsi"/>
                <w:sz w:val="22"/>
                <w:szCs w:val="22"/>
              </w:rPr>
              <w:t>ped</w:t>
            </w:r>
            <w:r w:rsidRPr="001B6A23">
              <w:rPr>
                <w:rFonts w:asciiTheme="minorHAnsi" w:hAnsiTheme="minorHAnsi"/>
                <w:sz w:val="22"/>
                <w:szCs w:val="22"/>
              </w:rPr>
              <w:t xml:space="preserve">agogický </w:t>
            </w:r>
            <w:r w:rsidR="00BC4B64" w:rsidRPr="001B6A23">
              <w:rPr>
                <w:rFonts w:asciiTheme="minorHAnsi" w:hAnsiTheme="minorHAnsi"/>
                <w:sz w:val="22"/>
                <w:szCs w:val="22"/>
              </w:rPr>
              <w:t>dozor</w:t>
            </w:r>
            <w:r w:rsidR="002F2D98" w:rsidRPr="001B6A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B6A23">
              <w:rPr>
                <w:rFonts w:asciiTheme="minorHAnsi" w:hAnsiTheme="minorHAnsi"/>
                <w:sz w:val="22"/>
                <w:szCs w:val="22"/>
              </w:rPr>
              <w:t xml:space="preserve">budou zahrnuty </w:t>
            </w:r>
            <w:r w:rsidR="002F2D98" w:rsidRPr="001B6A23">
              <w:rPr>
                <w:rFonts w:asciiTheme="minorHAnsi" w:hAnsiTheme="minorHAnsi"/>
                <w:sz w:val="22"/>
                <w:szCs w:val="22"/>
              </w:rPr>
              <w:t xml:space="preserve">v ceně </w:t>
            </w:r>
            <w:r w:rsidR="001B6A23">
              <w:rPr>
                <w:rFonts w:asciiTheme="minorHAnsi" w:hAnsiTheme="minorHAnsi"/>
                <w:sz w:val="22"/>
                <w:szCs w:val="22"/>
              </w:rPr>
              <w:t>akce</w:t>
            </w:r>
          </w:p>
        </w:tc>
      </w:tr>
      <w:tr w:rsidR="00570F00" w:rsidRPr="00C84F15" w:rsidTr="0017507A">
        <w:tc>
          <w:tcPr>
            <w:tcW w:w="2992" w:type="dxa"/>
            <w:tcBorders>
              <w:right w:val="double" w:sz="6" w:space="0" w:color="auto"/>
            </w:tcBorders>
          </w:tcPr>
          <w:p w:rsidR="00570F00" w:rsidRPr="00C84F15" w:rsidRDefault="002F2D98" w:rsidP="00B82A80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84F15">
              <w:rPr>
                <w:rFonts w:asciiTheme="minorHAnsi" w:hAnsiTheme="minorHAnsi"/>
                <w:b/>
                <w:sz w:val="22"/>
                <w:szCs w:val="22"/>
              </w:rPr>
              <w:t>Průvodce</w:t>
            </w:r>
          </w:p>
        </w:tc>
        <w:tc>
          <w:tcPr>
            <w:tcW w:w="2993" w:type="dxa"/>
            <w:tcBorders>
              <w:left w:val="double" w:sz="6" w:space="0" w:color="auto"/>
            </w:tcBorders>
          </w:tcPr>
          <w:p w:rsidR="00570F00" w:rsidRPr="001B6A23" w:rsidRDefault="002F2D98" w:rsidP="00B82A8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997" w:type="dxa"/>
          </w:tcPr>
          <w:p w:rsidR="00570F00" w:rsidRPr="001B6A23" w:rsidRDefault="002F2D98" w:rsidP="00B82A8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>žáci v den odjezdu obdrží letáky a mapky</w:t>
            </w:r>
          </w:p>
        </w:tc>
      </w:tr>
      <w:tr w:rsidR="00570F00" w:rsidRPr="00C84F15" w:rsidTr="0017507A">
        <w:tc>
          <w:tcPr>
            <w:tcW w:w="2992" w:type="dxa"/>
            <w:tcBorders>
              <w:right w:val="double" w:sz="6" w:space="0" w:color="auto"/>
            </w:tcBorders>
          </w:tcPr>
          <w:p w:rsidR="00570F00" w:rsidRPr="00C84F15" w:rsidRDefault="00466326" w:rsidP="0046632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Cestovní pojištění (p</w:t>
            </w:r>
            <w:r w:rsidR="002F2D98" w:rsidRPr="00C84F15">
              <w:rPr>
                <w:rFonts w:asciiTheme="minorHAnsi" w:hAnsiTheme="minorHAnsi"/>
                <w:b/>
                <w:sz w:val="22"/>
                <w:szCs w:val="22"/>
              </w:rPr>
              <w:t xml:space="preserve">ojištění </w:t>
            </w:r>
            <w:r w:rsidR="0039228C">
              <w:rPr>
                <w:rFonts w:asciiTheme="minorHAnsi" w:hAnsiTheme="minorHAnsi"/>
                <w:b/>
                <w:sz w:val="22"/>
                <w:szCs w:val="22"/>
              </w:rPr>
              <w:t xml:space="preserve">úrazu, </w:t>
            </w:r>
            <w:r w:rsidR="002F2D98" w:rsidRPr="00C84F15">
              <w:rPr>
                <w:rFonts w:asciiTheme="minorHAnsi" w:hAnsiTheme="minorHAnsi"/>
                <w:b/>
                <w:sz w:val="22"/>
                <w:szCs w:val="22"/>
              </w:rPr>
              <w:t>léčebných výloh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zavazadel </w:t>
            </w:r>
            <w:r w:rsidR="002F2D98" w:rsidRPr="00C84F15">
              <w:rPr>
                <w:rFonts w:asciiTheme="minorHAnsi" w:hAnsiTheme="minorHAnsi"/>
                <w:b/>
                <w:sz w:val="22"/>
                <w:szCs w:val="22"/>
              </w:rPr>
              <w:t>a odpovědnosti za škodu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0B1004">
              <w:rPr>
                <w:rFonts w:asciiTheme="minorHAnsi" w:hAnsiTheme="minorHAnsi"/>
                <w:b/>
                <w:sz w:val="22"/>
                <w:szCs w:val="22"/>
              </w:rPr>
              <w:t xml:space="preserve"> pro všechny účastníky</w:t>
            </w:r>
          </w:p>
        </w:tc>
        <w:tc>
          <w:tcPr>
            <w:tcW w:w="2993" w:type="dxa"/>
            <w:tcBorders>
              <w:left w:val="double" w:sz="6" w:space="0" w:color="auto"/>
            </w:tcBorders>
          </w:tcPr>
          <w:p w:rsidR="00570F00" w:rsidRPr="001B6A23" w:rsidRDefault="002F2D98" w:rsidP="00B82A8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997" w:type="dxa"/>
          </w:tcPr>
          <w:p w:rsidR="001B6A23" w:rsidRPr="001B6A23" w:rsidRDefault="001B6A23" w:rsidP="001B6A2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1B6A23">
              <w:rPr>
                <w:rFonts w:asciiTheme="minorHAnsi" w:hAnsiTheme="minorHAnsi"/>
                <w:sz w:val="22"/>
                <w:szCs w:val="22"/>
              </w:rPr>
              <w:t>dpovídající krytí pojistných rizik:</w:t>
            </w:r>
          </w:p>
          <w:p w:rsidR="001B6A23" w:rsidRPr="001B6A23" w:rsidRDefault="001B6A23" w:rsidP="001B6A23">
            <w:pPr>
              <w:pStyle w:val="Odstavecseseznamem"/>
              <w:numPr>
                <w:ilvl w:val="0"/>
                <w:numId w:val="3"/>
              </w:numPr>
              <w:ind w:left="383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>l</w:t>
            </w:r>
            <w:r w:rsidR="00466326" w:rsidRPr="001B6A23">
              <w:rPr>
                <w:rFonts w:asciiTheme="minorHAnsi" w:hAnsiTheme="minorHAnsi"/>
                <w:sz w:val="22"/>
                <w:szCs w:val="22"/>
              </w:rPr>
              <w:t>éčebné výlohy</w:t>
            </w:r>
            <w:r w:rsidRPr="001B6A23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1B6A23" w:rsidRPr="001B6A23" w:rsidRDefault="001B6A23" w:rsidP="001B6A23">
            <w:pPr>
              <w:pStyle w:val="Odstavecseseznamem"/>
              <w:numPr>
                <w:ilvl w:val="0"/>
                <w:numId w:val="3"/>
              </w:numPr>
              <w:ind w:left="383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 xml:space="preserve">asistenční služby, </w:t>
            </w:r>
          </w:p>
          <w:p w:rsidR="00466326" w:rsidRPr="001B6A23" w:rsidRDefault="001B6A23" w:rsidP="001B6A23">
            <w:pPr>
              <w:pStyle w:val="Odstavecseseznamem"/>
              <w:numPr>
                <w:ilvl w:val="0"/>
                <w:numId w:val="3"/>
              </w:numPr>
              <w:ind w:left="383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>repatriace</w:t>
            </w:r>
            <w:r w:rsidR="00466326" w:rsidRPr="001B6A2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B6A23" w:rsidRPr="001B6A23" w:rsidRDefault="001B6A23" w:rsidP="00466326">
            <w:pPr>
              <w:pStyle w:val="Odstavecseseznamem"/>
              <w:numPr>
                <w:ilvl w:val="0"/>
                <w:numId w:val="3"/>
              </w:numPr>
              <w:ind w:left="383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>zubní ošetření</w:t>
            </w:r>
          </w:p>
          <w:p w:rsidR="001B6A23" w:rsidRPr="001B6A23" w:rsidRDefault="001B6A23" w:rsidP="00466326">
            <w:pPr>
              <w:pStyle w:val="Odstavecseseznamem"/>
              <w:numPr>
                <w:ilvl w:val="0"/>
                <w:numId w:val="3"/>
              </w:numPr>
              <w:ind w:left="383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 xml:space="preserve">úraz </w:t>
            </w:r>
          </w:p>
          <w:p w:rsidR="001B6A23" w:rsidRPr="001B6A23" w:rsidRDefault="001B6A23" w:rsidP="00466326">
            <w:pPr>
              <w:pStyle w:val="Odstavecseseznamem"/>
              <w:numPr>
                <w:ilvl w:val="0"/>
                <w:numId w:val="3"/>
              </w:numPr>
              <w:ind w:left="383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>trvalé následky úrazu</w:t>
            </w:r>
          </w:p>
          <w:p w:rsidR="00466326" w:rsidRPr="001B6A23" w:rsidRDefault="001B6A23" w:rsidP="001B6A23">
            <w:pPr>
              <w:pStyle w:val="Odstavecseseznamem"/>
              <w:numPr>
                <w:ilvl w:val="0"/>
                <w:numId w:val="3"/>
              </w:numPr>
              <w:ind w:left="383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 xml:space="preserve">osobní věci a zavazadla </w:t>
            </w:r>
          </w:p>
          <w:p w:rsidR="001B6A23" w:rsidRPr="001B6A23" w:rsidRDefault="001B6A23" w:rsidP="001B6A23">
            <w:pPr>
              <w:pStyle w:val="Odstavecseseznamem"/>
              <w:numPr>
                <w:ilvl w:val="0"/>
                <w:numId w:val="3"/>
              </w:numPr>
              <w:ind w:left="383" w:hanging="284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B6A23">
              <w:rPr>
                <w:rFonts w:asciiTheme="minorHAnsi" w:hAnsiTheme="minorHAnsi"/>
                <w:sz w:val="22"/>
                <w:szCs w:val="22"/>
              </w:rPr>
              <w:t>odpovědnost za škodu třetím osobám</w:t>
            </w:r>
          </w:p>
        </w:tc>
      </w:tr>
    </w:tbl>
    <w:p w:rsidR="009C70D5" w:rsidRDefault="009C70D5" w:rsidP="00B82A80">
      <w:pPr>
        <w:jc w:val="left"/>
        <w:rPr>
          <w:rFonts w:asciiTheme="minorHAnsi" w:hAnsiTheme="minorHAnsi"/>
          <w:sz w:val="22"/>
          <w:szCs w:val="22"/>
        </w:rPr>
      </w:pPr>
    </w:p>
    <w:p w:rsidR="003D4CB7" w:rsidRDefault="003D4CB7" w:rsidP="00B82A80">
      <w:pPr>
        <w:jc w:val="left"/>
        <w:rPr>
          <w:rFonts w:asciiTheme="minorHAnsi" w:hAnsiTheme="minorHAnsi"/>
          <w:sz w:val="22"/>
          <w:szCs w:val="22"/>
        </w:rPr>
      </w:pPr>
    </w:p>
    <w:p w:rsidR="003D4CB7" w:rsidRPr="00C84F15" w:rsidRDefault="003D4CB7" w:rsidP="00B82A80">
      <w:pPr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3D4CB7" w:rsidRPr="00C84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97" w:rsidRDefault="00597997">
      <w:r>
        <w:separator/>
      </w:r>
    </w:p>
  </w:endnote>
  <w:endnote w:type="continuationSeparator" w:id="0">
    <w:p w:rsidR="00597997" w:rsidRDefault="0059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A7" w:rsidRDefault="00417C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80" w:rsidRDefault="00A7348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A7" w:rsidRDefault="00417C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97" w:rsidRDefault="00597997">
      <w:r>
        <w:separator/>
      </w:r>
    </w:p>
  </w:footnote>
  <w:footnote w:type="continuationSeparator" w:id="0">
    <w:p w:rsidR="00597997" w:rsidRDefault="0059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A7" w:rsidRDefault="00417C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80" w:rsidRDefault="004363F1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-503555</wp:posOffset>
          </wp:positionV>
          <wp:extent cx="6082665" cy="1486535"/>
          <wp:effectExtent l="0" t="0" r="0" b="0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A7B" w:rsidRDefault="00397A7B">
    <w:pPr>
      <w:pStyle w:val="Zhlav"/>
    </w:pPr>
  </w:p>
  <w:p w:rsidR="00397A7B" w:rsidRDefault="00397A7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A7" w:rsidRDefault="00417C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0B8D"/>
    <w:multiLevelType w:val="hybridMultilevel"/>
    <w:tmpl w:val="43C0A9B0"/>
    <w:lvl w:ilvl="0" w:tplc="B628A7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2611"/>
    <w:multiLevelType w:val="hybridMultilevel"/>
    <w:tmpl w:val="0ECE5D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0"/>
    <w:rsid w:val="00020616"/>
    <w:rsid w:val="000B1004"/>
    <w:rsid w:val="0017507A"/>
    <w:rsid w:val="001B6A23"/>
    <w:rsid w:val="002A30E3"/>
    <w:rsid w:val="002E1519"/>
    <w:rsid w:val="002F2D98"/>
    <w:rsid w:val="003014CB"/>
    <w:rsid w:val="0039228C"/>
    <w:rsid w:val="00395677"/>
    <w:rsid w:val="00397A7B"/>
    <w:rsid w:val="003D4CB7"/>
    <w:rsid w:val="003E2408"/>
    <w:rsid w:val="00417CA7"/>
    <w:rsid w:val="004363F1"/>
    <w:rsid w:val="00441C42"/>
    <w:rsid w:val="00466326"/>
    <w:rsid w:val="004737A2"/>
    <w:rsid w:val="004C2FBA"/>
    <w:rsid w:val="00570F00"/>
    <w:rsid w:val="005965D7"/>
    <w:rsid w:val="00597997"/>
    <w:rsid w:val="005D48F4"/>
    <w:rsid w:val="006210F9"/>
    <w:rsid w:val="006678FF"/>
    <w:rsid w:val="006B657B"/>
    <w:rsid w:val="007C3EEE"/>
    <w:rsid w:val="008139F7"/>
    <w:rsid w:val="00826DE1"/>
    <w:rsid w:val="00836B4C"/>
    <w:rsid w:val="009C70D5"/>
    <w:rsid w:val="009D51F5"/>
    <w:rsid w:val="00A73480"/>
    <w:rsid w:val="00B4053F"/>
    <w:rsid w:val="00B82A80"/>
    <w:rsid w:val="00BC4B64"/>
    <w:rsid w:val="00C84F15"/>
    <w:rsid w:val="00CF07C0"/>
    <w:rsid w:val="00D7503B"/>
    <w:rsid w:val="00D95527"/>
    <w:rsid w:val="00DB3189"/>
    <w:rsid w:val="00E70CB6"/>
    <w:rsid w:val="00EC6A0E"/>
    <w:rsid w:val="00F506D2"/>
    <w:rsid w:val="00F67E2D"/>
    <w:rsid w:val="00F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7A1EAC-5E6C-4D64-9ABC-55C9A1A7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A8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rsid w:val="00B82A80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basedOn w:val="Standardnpsmoodstavce"/>
    <w:link w:val="Stylti12b"/>
    <w:rsid w:val="00B82A80"/>
    <w:rPr>
      <w:rFonts w:cs="Arial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D750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503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5965D7"/>
    <w:pPr>
      <w:spacing w:after="120"/>
      <w:jc w:val="left"/>
    </w:pPr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965D7"/>
    <w:rPr>
      <w:rFonts w:ascii="Courier New" w:hAnsi="Courier New" w:cs="Courier New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965D7"/>
    <w:pPr>
      <w:spacing w:after="120"/>
      <w:ind w:left="283"/>
      <w:jc w:val="left"/>
    </w:pPr>
    <w:rPr>
      <w:rFonts w:ascii="Courier New" w:hAnsi="Courier New" w:cs="Courier New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965D7"/>
    <w:rPr>
      <w:rFonts w:ascii="Courier New" w:hAnsi="Courier New" w:cs="Courier New"/>
      <w:sz w:val="16"/>
      <w:szCs w:val="16"/>
    </w:rPr>
  </w:style>
  <w:style w:type="table" w:styleId="Mkatabulky">
    <w:name w:val="Table Grid"/>
    <w:basedOn w:val="Normlntabulka"/>
    <w:rsid w:val="0044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MSMT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machackovak</dc:creator>
  <cp:keywords/>
  <dc:description/>
  <cp:lastModifiedBy>Tomáš Vindiš</cp:lastModifiedBy>
  <cp:revision>2</cp:revision>
  <dcterms:created xsi:type="dcterms:W3CDTF">2015-08-11T10:43:00Z</dcterms:created>
  <dcterms:modified xsi:type="dcterms:W3CDTF">2015-08-11T10:43:00Z</dcterms:modified>
</cp:coreProperties>
</file>