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6B" w:rsidRPr="00A4638E" w:rsidRDefault="00CC1E6B" w:rsidP="00CC1E6B">
      <w:pPr>
        <w:rPr>
          <w:sz w:val="32"/>
          <w:szCs w:val="32"/>
        </w:rPr>
      </w:pPr>
    </w:p>
    <w:p w:rsidR="00CC1E6B" w:rsidRDefault="00CC1E6B" w:rsidP="00CC1E6B">
      <w:pPr>
        <w:rPr>
          <w:b/>
          <w:sz w:val="32"/>
        </w:rPr>
      </w:pPr>
    </w:p>
    <w:p w:rsidR="00CC1E6B" w:rsidRDefault="00CC1E6B" w:rsidP="0010621F">
      <w:pPr>
        <w:jc w:val="center"/>
        <w:rPr>
          <w:b/>
          <w:i/>
          <w:sz w:val="32"/>
        </w:rPr>
      </w:pPr>
      <w:r>
        <w:rPr>
          <w:b/>
          <w:sz w:val="32"/>
        </w:rPr>
        <w:t xml:space="preserve">INVENTARIZAČNÍ ZPRÁVA </w:t>
      </w:r>
      <w:r w:rsidR="00B929DD">
        <w:rPr>
          <w:b/>
          <w:sz w:val="32"/>
        </w:rPr>
        <w:t xml:space="preserve">- </w:t>
      </w:r>
      <w:r>
        <w:rPr>
          <w:b/>
          <w:sz w:val="32"/>
        </w:rPr>
        <w:t>ROK 20</w:t>
      </w:r>
      <w:r w:rsidR="00801456">
        <w:rPr>
          <w:b/>
          <w:sz w:val="32"/>
        </w:rPr>
        <w:t>13</w:t>
      </w:r>
    </w:p>
    <w:p w:rsidR="00B929DD" w:rsidRPr="004D76D9" w:rsidRDefault="00B929DD" w:rsidP="00CC1E6B">
      <w:pPr>
        <w:rPr>
          <w:b/>
          <w:i/>
          <w:sz w:val="32"/>
        </w:rPr>
      </w:pPr>
    </w:p>
    <w:p w:rsidR="00CC1E6B" w:rsidRPr="00BC240D" w:rsidRDefault="00CC1E6B" w:rsidP="00CC1E6B">
      <w:pPr>
        <w:rPr>
          <w:sz w:val="32"/>
        </w:rPr>
      </w:pPr>
      <w:r w:rsidRPr="00BC240D">
        <w:rPr>
          <w:sz w:val="32"/>
        </w:rPr>
        <w:t xml:space="preserve">Obec: </w:t>
      </w:r>
      <w:r w:rsidR="00540AF8">
        <w:rPr>
          <w:sz w:val="32"/>
        </w:rPr>
        <w:t xml:space="preserve"> OBEC  BYSTRÉ</w:t>
      </w:r>
    </w:p>
    <w:p w:rsidR="00CC1E6B" w:rsidRPr="00BC240D" w:rsidRDefault="00CC1E6B" w:rsidP="00CC1E6B">
      <w:pPr>
        <w:rPr>
          <w:sz w:val="32"/>
        </w:rPr>
      </w:pPr>
      <w:r w:rsidRPr="00BC240D">
        <w:rPr>
          <w:sz w:val="32"/>
        </w:rPr>
        <w:t>IČ:</w:t>
      </w:r>
      <w:r w:rsidR="00540AF8">
        <w:rPr>
          <w:sz w:val="32"/>
        </w:rPr>
        <w:t xml:space="preserve">       00274763</w:t>
      </w:r>
    </w:p>
    <w:p w:rsidR="00CC1E6B" w:rsidRPr="004D76D9" w:rsidRDefault="00CC1E6B" w:rsidP="00CC1E6B">
      <w:pPr>
        <w:rPr>
          <w:sz w:val="32"/>
        </w:rPr>
      </w:pPr>
      <w:r w:rsidRPr="004D76D9">
        <w:rPr>
          <w:sz w:val="32"/>
        </w:rPr>
        <w:t xml:space="preserve">Datum zpracování: </w:t>
      </w:r>
      <w:r w:rsidR="00707F9B">
        <w:rPr>
          <w:sz w:val="32"/>
        </w:rPr>
        <w:t>29.1.2014</w:t>
      </w:r>
    </w:p>
    <w:p w:rsidR="00CC1E6B" w:rsidRDefault="00CC1E6B" w:rsidP="00CC1E6B">
      <w:pPr>
        <w:rPr>
          <w:b/>
          <w:sz w:val="32"/>
        </w:rPr>
      </w:pPr>
    </w:p>
    <w:p w:rsidR="00CC1E6B" w:rsidRDefault="00CC1E6B" w:rsidP="00CC1E6B">
      <w:pPr>
        <w:rPr>
          <w:sz w:val="32"/>
        </w:rPr>
      </w:pPr>
      <w:r w:rsidRPr="00EA0604">
        <w:rPr>
          <w:sz w:val="32"/>
        </w:rPr>
        <w:t xml:space="preserve">1. Vyhodnocení dodržení </w:t>
      </w:r>
      <w:r>
        <w:rPr>
          <w:sz w:val="32"/>
        </w:rPr>
        <w:t xml:space="preserve">vyhlášky č. 270/2010 Sb. a vnitroorganizační směrnice k inventarizaci. </w:t>
      </w:r>
    </w:p>
    <w:p w:rsidR="00CC1E6B" w:rsidRDefault="00CC1E6B" w:rsidP="00CC1E6B">
      <w:pPr>
        <w:rPr>
          <w:sz w:val="32"/>
        </w:rPr>
      </w:pPr>
    </w:p>
    <w:p w:rsidR="00CC1E6B" w:rsidRPr="00563166" w:rsidRDefault="00CC1E6B" w:rsidP="00CC1E6B">
      <w:pPr>
        <w:rPr>
          <w:sz w:val="28"/>
          <w:szCs w:val="28"/>
        </w:rPr>
      </w:pPr>
      <w:r w:rsidRPr="00563166">
        <w:rPr>
          <w:sz w:val="28"/>
          <w:szCs w:val="28"/>
        </w:rPr>
        <w:t xml:space="preserve">Inventarizační činnosti: </w:t>
      </w:r>
    </w:p>
    <w:p w:rsidR="00CC1E6B" w:rsidRPr="00563166" w:rsidRDefault="00CC1E6B" w:rsidP="00CC1E6B">
      <w:pPr>
        <w:rPr>
          <w:sz w:val="28"/>
          <w:szCs w:val="28"/>
        </w:rPr>
      </w:pPr>
      <w:r w:rsidRPr="00563166">
        <w:rPr>
          <w:sz w:val="28"/>
          <w:szCs w:val="28"/>
        </w:rPr>
        <w:t>1.1.  Plán inventur</w:t>
      </w:r>
    </w:p>
    <w:p w:rsidR="00CC1E6B" w:rsidRPr="00D43CB2" w:rsidRDefault="00CC1E6B" w:rsidP="00CC1E6B">
      <w:pPr>
        <w:rPr>
          <w:i/>
        </w:rPr>
      </w:pPr>
      <w:r w:rsidRPr="00D43CB2">
        <w:rPr>
          <w:i/>
        </w:rPr>
        <w:t>Plán inventur byl včas zpracován a řádně schválen. Inventarizační komise p</w:t>
      </w:r>
      <w:r>
        <w:rPr>
          <w:i/>
        </w:rPr>
        <w:t>o</w:t>
      </w:r>
      <w:r w:rsidRPr="00D43CB2">
        <w:rPr>
          <w:i/>
        </w:rPr>
        <w:t xml:space="preserve">stupovaly v souladu s vyhláškou a vnitroorganizační směrnicí. Metodika postupů při inventarizaci byla dodržena. Podpisy členů inventarizačních komisí byly odsouhlaseny na podpisové vzory a nebyly zjištěny rozdíly. </w:t>
      </w:r>
    </w:p>
    <w:p w:rsidR="00CC1E6B" w:rsidRPr="00D43CB2" w:rsidRDefault="00CC1E6B" w:rsidP="00CC1E6B">
      <w:pPr>
        <w:rPr>
          <w:i/>
        </w:rPr>
      </w:pPr>
      <w:r w:rsidRPr="00D43CB2">
        <w:rPr>
          <w:i/>
        </w:rPr>
        <w:t xml:space="preserve">Nedošlo k žádnému pracovnímu úrazu. </w:t>
      </w:r>
      <w:r>
        <w:rPr>
          <w:i/>
        </w:rPr>
        <w:t xml:space="preserve">Koordinace inventur s jinými osobami proběhla. </w:t>
      </w:r>
    </w:p>
    <w:p w:rsidR="00CC1E6B" w:rsidRPr="00D43CB2" w:rsidRDefault="00CC1E6B" w:rsidP="00CC1E6B">
      <w:pPr>
        <w:rPr>
          <w:i/>
        </w:rPr>
      </w:pPr>
      <w:r w:rsidRPr="00D43CB2">
        <w:rPr>
          <w:i/>
        </w:rPr>
        <w:t xml:space="preserve">Termíny prvotních i rozdílových inventur byly dodrženy. </w:t>
      </w:r>
    </w:p>
    <w:p w:rsidR="00CC1E6B" w:rsidRDefault="00CC1E6B" w:rsidP="00CC1E6B">
      <w:pPr>
        <w:rPr>
          <w:sz w:val="32"/>
        </w:rPr>
      </w:pPr>
    </w:p>
    <w:p w:rsidR="00CC1E6B" w:rsidRPr="00563166" w:rsidRDefault="00CC1E6B" w:rsidP="00CC1E6B">
      <w:pPr>
        <w:rPr>
          <w:sz w:val="28"/>
          <w:szCs w:val="28"/>
        </w:rPr>
      </w:pPr>
      <w:r w:rsidRPr="00563166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563166">
        <w:rPr>
          <w:sz w:val="28"/>
          <w:szCs w:val="28"/>
        </w:rPr>
        <w:t xml:space="preserve">Proškolení členů inventarizačních komisí </w:t>
      </w:r>
    </w:p>
    <w:p w:rsidR="00CC1E6B" w:rsidRPr="00D43CB2" w:rsidRDefault="00CC1E6B" w:rsidP="00CC1E6B">
      <w:pPr>
        <w:rPr>
          <w:i/>
        </w:rPr>
      </w:pPr>
      <w:r w:rsidRPr="00D43CB2">
        <w:rPr>
          <w:i/>
        </w:rPr>
        <w:t>Proškolení proběhlo v bu</w:t>
      </w:r>
      <w:r w:rsidR="006A6747">
        <w:rPr>
          <w:i/>
        </w:rPr>
        <w:t>dově obecního ú</w:t>
      </w:r>
      <w:r w:rsidR="00801456">
        <w:rPr>
          <w:i/>
        </w:rPr>
        <w:t xml:space="preserve">řadu dne </w:t>
      </w:r>
      <w:r w:rsidR="00707F9B">
        <w:rPr>
          <w:i/>
        </w:rPr>
        <w:t>16.12.2013</w:t>
      </w:r>
      <w:r w:rsidRPr="00D43CB2">
        <w:rPr>
          <w:i/>
        </w:rPr>
        <w:t>. Provedení proškolení je doloženo prezenční listinou. Členové IK, kteří se nemohli zúčastnit</w:t>
      </w:r>
      <w:r>
        <w:rPr>
          <w:i/>
        </w:rPr>
        <w:t>,</w:t>
      </w:r>
      <w:r w:rsidRPr="00D43CB2">
        <w:rPr>
          <w:i/>
        </w:rPr>
        <w:t xml:space="preserve"> potvrdili seznámení se s obsahem školení elektronickou poštou. </w:t>
      </w:r>
      <w:r>
        <w:rPr>
          <w:i/>
        </w:rPr>
        <w:t xml:space="preserve">Součástí školení byly i zásady dodržení bezpečnosti. </w:t>
      </w:r>
    </w:p>
    <w:p w:rsidR="00CC1E6B" w:rsidRPr="00D43CB2" w:rsidRDefault="00CC1E6B" w:rsidP="00CC1E6B">
      <w:pPr>
        <w:rPr>
          <w:i/>
        </w:rPr>
      </w:pPr>
    </w:p>
    <w:p w:rsidR="00CC1E6B" w:rsidRPr="00563166" w:rsidRDefault="00CC1E6B" w:rsidP="00CC1E6B">
      <w:pPr>
        <w:rPr>
          <w:sz w:val="28"/>
          <w:szCs w:val="28"/>
        </w:rPr>
      </w:pPr>
      <w:r w:rsidRPr="00563166">
        <w:rPr>
          <w:sz w:val="28"/>
          <w:szCs w:val="28"/>
        </w:rPr>
        <w:t xml:space="preserve">1.3. Podmínky pro ověřování skutečnosti a součinnost zaměstnanců </w:t>
      </w:r>
    </w:p>
    <w:p w:rsidR="00CC1E6B" w:rsidRPr="00563166" w:rsidRDefault="00CC1E6B" w:rsidP="00CC1E6B">
      <w:pPr>
        <w:rPr>
          <w:i/>
        </w:rPr>
      </w:pPr>
      <w:r w:rsidRPr="00563166">
        <w:rPr>
          <w:i/>
        </w:rPr>
        <w:t xml:space="preserve">Nebyly zjištěny žádné odchylky od žádoucího stavu. </w:t>
      </w:r>
    </w:p>
    <w:p w:rsidR="00CC1E6B" w:rsidRDefault="00CC1E6B" w:rsidP="00CC1E6B">
      <w:pPr>
        <w:rPr>
          <w:sz w:val="32"/>
        </w:rPr>
      </w:pPr>
    </w:p>
    <w:p w:rsidR="00CC1E6B" w:rsidRPr="00563166" w:rsidRDefault="00CC1E6B" w:rsidP="00CC1E6B">
      <w:pPr>
        <w:rPr>
          <w:sz w:val="28"/>
          <w:szCs w:val="28"/>
        </w:rPr>
      </w:pPr>
      <w:r w:rsidRPr="00563166">
        <w:rPr>
          <w:sz w:val="28"/>
          <w:szCs w:val="28"/>
        </w:rPr>
        <w:t xml:space="preserve">Přijatá opatření ke zlepšení průběhu inventur, k informačním tokům </w:t>
      </w:r>
    </w:p>
    <w:p w:rsidR="00CC1E6B" w:rsidRPr="00563166" w:rsidRDefault="00CC1E6B" w:rsidP="00CC1E6B">
      <w:pPr>
        <w:rPr>
          <w:i/>
        </w:rPr>
      </w:pPr>
      <w:r w:rsidRPr="00563166">
        <w:rPr>
          <w:i/>
        </w:rPr>
        <w:t xml:space="preserve">Bez přijatých opatření. Inventarizace proběhla řádně, podklady byly řádně připraveny a ověřeny na skutečnost. U inventur byly vždy členy komise osoby odpovědné za majetek. </w:t>
      </w:r>
    </w:p>
    <w:p w:rsidR="00CC1E6B" w:rsidRPr="004D76D9" w:rsidRDefault="00CC1E6B" w:rsidP="00CC1E6B">
      <w:pPr>
        <w:jc w:val="both"/>
        <w:rPr>
          <w:i/>
        </w:rPr>
      </w:pPr>
      <w:r w:rsidRPr="004D76D9">
        <w:rPr>
          <w:i/>
        </w:rPr>
        <w:t xml:space="preserve">Dle plánu inventur byl zjištěn skutečný stav majetku a závazku a ostatních inventarizačních položek pasiv a podrozvahy, který je zaznamenán v inventurních soupisech. </w:t>
      </w:r>
    </w:p>
    <w:p w:rsidR="00CC1E6B" w:rsidRPr="004D76D9" w:rsidRDefault="00CC1E6B" w:rsidP="00CC1E6B">
      <w:pPr>
        <w:jc w:val="both"/>
        <w:rPr>
          <w:i/>
        </w:rPr>
      </w:pPr>
      <w:r w:rsidRPr="004D76D9">
        <w:rPr>
          <w:i/>
        </w:rPr>
        <w:t>Skutečný stav byl porovnán na účetní stav majetku a závazků a ostatních inventarizačních položek dle data provede</w:t>
      </w:r>
      <w:r w:rsidR="006A6747">
        <w:rPr>
          <w:i/>
        </w:rPr>
        <w:t>ní prvotních inventur.</w:t>
      </w:r>
      <w:r w:rsidRPr="004D76D9">
        <w:rPr>
          <w:i/>
        </w:rPr>
        <w:t xml:space="preserve">. </w:t>
      </w:r>
    </w:p>
    <w:p w:rsidR="00CC1E6B" w:rsidRDefault="00CC1E6B" w:rsidP="00CC1E6B">
      <w:pPr>
        <w:rPr>
          <w:sz w:val="32"/>
        </w:rPr>
      </w:pPr>
    </w:p>
    <w:p w:rsidR="00CC1E6B" w:rsidRDefault="00CC1E6B" w:rsidP="00CC1E6B">
      <w:pPr>
        <w:rPr>
          <w:sz w:val="32"/>
        </w:rPr>
      </w:pPr>
      <w:r>
        <w:rPr>
          <w:sz w:val="32"/>
        </w:rPr>
        <w:t>Informace o inventarizačních rozdílech a zúčtovatelných rozdílech</w:t>
      </w:r>
    </w:p>
    <w:p w:rsidR="00CC1E6B" w:rsidRPr="00563166" w:rsidRDefault="00CC1E6B" w:rsidP="00CC1E6B">
      <w:r w:rsidRPr="00563166">
        <w:t xml:space="preserve"> </w:t>
      </w:r>
    </w:p>
    <w:p w:rsidR="00CC1E6B" w:rsidRPr="00563166" w:rsidRDefault="00CC1E6B" w:rsidP="00CC1E6B">
      <w:r w:rsidRPr="00095C72">
        <w:rPr>
          <w:b/>
        </w:rPr>
        <w:t>01  Řešení schodků a mank</w:t>
      </w:r>
      <w:r w:rsidRPr="00563166">
        <w:t xml:space="preserve">  </w:t>
      </w:r>
    </w:p>
    <w:p w:rsidR="00CC1E6B" w:rsidRPr="00095C72" w:rsidRDefault="00CC1E6B" w:rsidP="00CC1E6B">
      <w:pPr>
        <w:rPr>
          <w:b/>
        </w:rPr>
      </w:pPr>
      <w:r w:rsidRPr="00095C72">
        <w:rPr>
          <w:b/>
        </w:rPr>
        <w:t xml:space="preserve">02  Řešení inventarizačních přebytků a jejich ocenění </w:t>
      </w:r>
    </w:p>
    <w:p w:rsidR="00CC1E6B" w:rsidRPr="00095C72" w:rsidRDefault="00CC1E6B" w:rsidP="00CC1E6B">
      <w:pPr>
        <w:rPr>
          <w:b/>
        </w:rPr>
      </w:pPr>
      <w:r w:rsidRPr="00095C72">
        <w:rPr>
          <w:b/>
        </w:rPr>
        <w:t xml:space="preserve">03  Změny odpisových plánů </w:t>
      </w:r>
    </w:p>
    <w:p w:rsidR="00CC1E6B" w:rsidRDefault="00CC1E6B" w:rsidP="006A6747">
      <w:pPr>
        <w:rPr>
          <w:b/>
        </w:rPr>
      </w:pPr>
      <w:r w:rsidRPr="00095C72">
        <w:rPr>
          <w:b/>
        </w:rPr>
        <w:t>04  Řešení návrhů na opravné položky majetku</w:t>
      </w:r>
      <w:r w:rsidRPr="00563166">
        <w:t xml:space="preserve"> </w:t>
      </w:r>
    </w:p>
    <w:p w:rsidR="00CC1E6B" w:rsidRPr="00095C72" w:rsidRDefault="00CC1E6B" w:rsidP="00CC1E6B">
      <w:pPr>
        <w:rPr>
          <w:b/>
        </w:rPr>
      </w:pPr>
      <w:r w:rsidRPr="00095C72">
        <w:rPr>
          <w:b/>
        </w:rPr>
        <w:t xml:space="preserve">05 </w:t>
      </w:r>
      <w:r>
        <w:rPr>
          <w:b/>
        </w:rPr>
        <w:t xml:space="preserve"> </w:t>
      </w:r>
      <w:r w:rsidRPr="00095C72">
        <w:rPr>
          <w:b/>
        </w:rPr>
        <w:t>Zbytný majetek</w:t>
      </w:r>
    </w:p>
    <w:p w:rsidR="00CC1E6B" w:rsidRPr="00095C72" w:rsidRDefault="00CC1E6B" w:rsidP="00CC1E6B">
      <w:r w:rsidRPr="00095C72">
        <w:t xml:space="preserve">5.1. Návrhy na vyřazení majetku </w:t>
      </w:r>
    </w:p>
    <w:p w:rsidR="00CC1E6B" w:rsidRPr="00095C72" w:rsidRDefault="00CC1E6B" w:rsidP="00CC1E6B">
      <w:pPr>
        <w:numPr>
          <w:ilvl w:val="0"/>
          <w:numId w:val="3"/>
        </w:numPr>
      </w:pPr>
      <w:r w:rsidRPr="00095C72">
        <w:t xml:space="preserve">likvidací </w:t>
      </w:r>
    </w:p>
    <w:p w:rsidR="00CC1E6B" w:rsidRPr="00095C72" w:rsidRDefault="00CC1E6B" w:rsidP="00CC1E6B">
      <w:pPr>
        <w:numPr>
          <w:ilvl w:val="0"/>
          <w:numId w:val="3"/>
        </w:numPr>
      </w:pPr>
      <w:r w:rsidRPr="00095C72">
        <w:t>prodejem (včetně odsouhlasení trvání stávajících záměrů prodeje)</w:t>
      </w:r>
    </w:p>
    <w:p w:rsidR="00CC1E6B" w:rsidRPr="00095C72" w:rsidRDefault="00CC1E6B" w:rsidP="00CC1E6B">
      <w:pPr>
        <w:numPr>
          <w:ilvl w:val="0"/>
          <w:numId w:val="3"/>
        </w:numPr>
      </w:pPr>
      <w:r w:rsidRPr="00095C72">
        <w:t xml:space="preserve">darem nebo bezúplatným převodem </w:t>
      </w:r>
    </w:p>
    <w:p w:rsidR="00CC1E6B" w:rsidRPr="00095C72" w:rsidRDefault="00CC1E6B" w:rsidP="00CC1E6B">
      <w:r w:rsidRPr="00095C72">
        <w:t xml:space="preserve">5.2. Návrhy na vklady majetku do obchodní společnosti </w:t>
      </w:r>
    </w:p>
    <w:p w:rsidR="00CC1E6B" w:rsidRPr="00EA0604" w:rsidRDefault="00CC1E6B" w:rsidP="00CC1E6B">
      <w:pPr>
        <w:rPr>
          <w:sz w:val="32"/>
        </w:rPr>
      </w:pPr>
    </w:p>
    <w:p w:rsidR="00CC1E6B" w:rsidRPr="00EA2489" w:rsidRDefault="00CC1E6B" w:rsidP="00CC1E6B">
      <w:pPr>
        <w:rPr>
          <w:b/>
        </w:rPr>
      </w:pPr>
      <w:r w:rsidRPr="00EA2489">
        <w:rPr>
          <w:b/>
        </w:rPr>
        <w:t>06  Návrhy změn využití majetku</w:t>
      </w:r>
    </w:p>
    <w:p w:rsidR="00CC1E6B" w:rsidRPr="00EA2489" w:rsidRDefault="00CC1E6B" w:rsidP="00CC1E6B">
      <w:pPr>
        <w:rPr>
          <w:b/>
        </w:rPr>
      </w:pPr>
      <w:r w:rsidRPr="00EA2489">
        <w:rPr>
          <w:b/>
        </w:rPr>
        <w:lastRenderedPageBreak/>
        <w:t>07  Úpravy plánu oprav a údržby a plánu investic</w:t>
      </w:r>
    </w:p>
    <w:p w:rsidR="00CC1E6B" w:rsidRPr="00EA2489" w:rsidRDefault="00CC1E6B" w:rsidP="00CC1E6B">
      <w:pPr>
        <w:rPr>
          <w:b/>
        </w:rPr>
      </w:pPr>
      <w:r w:rsidRPr="00EA2489">
        <w:rPr>
          <w:b/>
        </w:rPr>
        <w:t xml:space="preserve">08  Návrhy na zajištění výnosů z majetku </w:t>
      </w:r>
    </w:p>
    <w:p w:rsidR="00CC1E6B" w:rsidRPr="00EA2489" w:rsidRDefault="00CC1E6B" w:rsidP="00CC1E6B">
      <w:pPr>
        <w:rPr>
          <w:b/>
        </w:rPr>
      </w:pPr>
      <w:r w:rsidRPr="00EA2489">
        <w:rPr>
          <w:b/>
        </w:rPr>
        <w:t xml:space="preserve">09  Návrhy na zajištění ochrany majetku (pojištění, jiná ochrana – hlídači, oplocení, trezory, zamykání)  </w:t>
      </w:r>
    </w:p>
    <w:p w:rsidR="006A6747" w:rsidRDefault="006A6747" w:rsidP="006A6747">
      <w:pPr>
        <w:rPr>
          <w:b/>
        </w:rPr>
      </w:pPr>
      <w:r>
        <w:rPr>
          <w:b/>
        </w:rPr>
        <w:t xml:space="preserve">10  Řešení OP k pohledávkám nad rámec předpisu </w:t>
      </w:r>
    </w:p>
    <w:p w:rsidR="006A6747" w:rsidRDefault="006A6747" w:rsidP="006A6747">
      <w:pPr>
        <w:rPr>
          <w:b/>
        </w:rPr>
      </w:pPr>
      <w:r>
        <w:rPr>
          <w:b/>
        </w:rPr>
        <w:t xml:space="preserve">11  Schválení odpisů pohledávek a závazků </w:t>
      </w:r>
    </w:p>
    <w:p w:rsidR="006A6747" w:rsidRDefault="006A6747" w:rsidP="006A6747">
      <w:pPr>
        <w:rPr>
          <w:b/>
        </w:rPr>
      </w:pPr>
      <w:r>
        <w:rPr>
          <w:b/>
        </w:rPr>
        <w:t>12  Doplnění závazků z úroku z prodlení a penále, tvorba rezerv</w:t>
      </w:r>
    </w:p>
    <w:p w:rsidR="006A6747" w:rsidRDefault="006A6747" w:rsidP="006A6747">
      <w:pPr>
        <w:rPr>
          <w:b/>
        </w:rPr>
      </w:pPr>
    </w:p>
    <w:p w:rsidR="006A6747" w:rsidRDefault="006A6747" w:rsidP="006A6747">
      <w:pPr>
        <w:numPr>
          <w:ilvl w:val="0"/>
          <w:numId w:val="4"/>
        </w:numPr>
      </w:pPr>
      <w:r w:rsidRPr="00B929DD">
        <w:t xml:space="preserve">nebyly </w:t>
      </w:r>
      <w:r w:rsidR="0010621F">
        <w:t>zjištěny inventarizační rozdíly</w:t>
      </w:r>
    </w:p>
    <w:p w:rsidR="0010621F" w:rsidRPr="00B929DD" w:rsidRDefault="0010621F" w:rsidP="006A6747">
      <w:pPr>
        <w:numPr>
          <w:ilvl w:val="0"/>
          <w:numId w:val="4"/>
        </w:numPr>
      </w:pPr>
      <w:r>
        <w:t>fyzickou a dokladovou inventurou nebyl zjištěn obsah jiných účtů aktiv a pasiv, než které jsou v rekapitulaci uvedeny</w:t>
      </w:r>
    </w:p>
    <w:p w:rsidR="00CC1E6B" w:rsidRPr="00EA0604" w:rsidRDefault="00CC1E6B" w:rsidP="00CC1E6B">
      <w:pPr>
        <w:rPr>
          <w:sz w:val="32"/>
        </w:rPr>
      </w:pPr>
    </w:p>
    <w:p w:rsidR="00CC1E6B" w:rsidRPr="00EA0604" w:rsidRDefault="00CC1E6B" w:rsidP="00CC1E6B">
      <w:pPr>
        <w:rPr>
          <w:sz w:val="32"/>
        </w:rPr>
      </w:pPr>
    </w:p>
    <w:p w:rsidR="00CC1E6B" w:rsidRPr="00EA0604" w:rsidRDefault="00CC1E6B" w:rsidP="00CC1E6B">
      <w:pPr>
        <w:rPr>
          <w:sz w:val="32"/>
        </w:rPr>
      </w:pPr>
      <w:r w:rsidRPr="00EA0604">
        <w:rPr>
          <w:sz w:val="32"/>
        </w:rPr>
        <w:t xml:space="preserve">Přílohy: </w:t>
      </w:r>
    </w:p>
    <w:p w:rsidR="00CC1E6B" w:rsidRPr="00EA0604" w:rsidRDefault="00CC1E6B" w:rsidP="00CC1E6B">
      <w:pPr>
        <w:rPr>
          <w:sz w:val="32"/>
        </w:rPr>
      </w:pPr>
      <w:r w:rsidRPr="00EA0604">
        <w:rPr>
          <w:sz w:val="32"/>
        </w:rPr>
        <w:t xml:space="preserve">Č. </w:t>
      </w:r>
      <w:r w:rsidR="006A6747">
        <w:rPr>
          <w:sz w:val="32"/>
        </w:rPr>
        <w:t>1 Seznam inventurních soupisů</w:t>
      </w:r>
      <w:r w:rsidRPr="00EA0604">
        <w:rPr>
          <w:sz w:val="32"/>
        </w:rPr>
        <w:t xml:space="preserve"> </w:t>
      </w:r>
      <w:r w:rsidR="00523532">
        <w:rPr>
          <w:sz w:val="32"/>
        </w:rPr>
        <w:t xml:space="preserve">včetně ocenění majetku a hodnoty účetních stavů </w:t>
      </w:r>
    </w:p>
    <w:p w:rsidR="00CC1E6B" w:rsidRDefault="00CC1E6B" w:rsidP="00CC1E6B">
      <w:pPr>
        <w:rPr>
          <w:b/>
          <w:sz w:val="32"/>
        </w:rPr>
      </w:pPr>
    </w:p>
    <w:p w:rsidR="00CC1E6B" w:rsidRDefault="006A6747" w:rsidP="00CC1E6B">
      <w:r>
        <w:t>Za HIK</w:t>
      </w:r>
      <w:r w:rsidR="00CC1E6B">
        <w:t xml:space="preserve">: </w:t>
      </w:r>
    </w:p>
    <w:p w:rsidR="00B929DD" w:rsidRDefault="00B929DD" w:rsidP="00CC1E6B"/>
    <w:p w:rsidR="00CC1E6B" w:rsidRDefault="00CC1E6B" w:rsidP="00CC1E6B">
      <w:pPr>
        <w:rPr>
          <w:bCs/>
        </w:rPr>
      </w:pPr>
      <w:r>
        <w:rPr>
          <w:bCs/>
        </w:rPr>
        <w:t>Předseda: jméno……………………..</w:t>
      </w:r>
      <w:r w:rsidR="00B929DD">
        <w:rPr>
          <w:bCs/>
        </w:rPr>
        <w:t xml:space="preserve"> </w:t>
      </w:r>
      <w:r>
        <w:rPr>
          <w:bCs/>
        </w:rPr>
        <w:t xml:space="preserve">podpis ………………………..  </w:t>
      </w:r>
    </w:p>
    <w:p w:rsidR="006A6747" w:rsidRPr="00600F34" w:rsidRDefault="006A6747" w:rsidP="00CC1E6B">
      <w:pPr>
        <w:rPr>
          <w:bCs/>
        </w:rPr>
      </w:pPr>
    </w:p>
    <w:p w:rsidR="00CC1E6B" w:rsidRDefault="00CC1E6B" w:rsidP="00CC1E6B">
      <w:pPr>
        <w:rPr>
          <w:bCs/>
        </w:rPr>
      </w:pPr>
      <w:r>
        <w:t xml:space="preserve">Člen:        </w:t>
      </w:r>
      <w:r>
        <w:rPr>
          <w:bCs/>
        </w:rPr>
        <w:t xml:space="preserve">jméno…………………….. podpis ………………………..  </w:t>
      </w:r>
    </w:p>
    <w:p w:rsidR="006A6747" w:rsidRDefault="006A6747" w:rsidP="00CC1E6B">
      <w:pPr>
        <w:rPr>
          <w:bCs/>
        </w:rPr>
      </w:pPr>
    </w:p>
    <w:p w:rsidR="00CC1E6B" w:rsidRDefault="00CC1E6B" w:rsidP="00CC1E6B">
      <w:pPr>
        <w:rPr>
          <w:bCs/>
        </w:rPr>
      </w:pPr>
      <w:r>
        <w:rPr>
          <w:bCs/>
        </w:rPr>
        <w:t xml:space="preserve">Člen:        jméno…………………….. podpis ………………………..  </w:t>
      </w:r>
    </w:p>
    <w:p w:rsidR="00B929DD" w:rsidRDefault="00B929DD" w:rsidP="00B929DD">
      <w:pPr>
        <w:rPr>
          <w:bCs/>
        </w:rPr>
      </w:pPr>
    </w:p>
    <w:p w:rsidR="00B929DD" w:rsidRDefault="00B929DD" w:rsidP="00B929DD">
      <w:pPr>
        <w:rPr>
          <w:bCs/>
        </w:rPr>
      </w:pPr>
      <w:r>
        <w:rPr>
          <w:bCs/>
        </w:rPr>
        <w:t xml:space="preserve">Člen:        jméno…………………….. podpis ………………………..  </w:t>
      </w:r>
    </w:p>
    <w:p w:rsidR="00B929DD" w:rsidRDefault="00B929DD" w:rsidP="00CC1E6B">
      <w:pPr>
        <w:rPr>
          <w:bCs/>
        </w:rPr>
      </w:pPr>
    </w:p>
    <w:p w:rsidR="00B929DD" w:rsidRDefault="00B929DD" w:rsidP="00CC1E6B">
      <w:pPr>
        <w:rPr>
          <w:bCs/>
        </w:rPr>
      </w:pPr>
    </w:p>
    <w:p w:rsidR="00B929DD" w:rsidRPr="006A6747" w:rsidRDefault="00B929DD" w:rsidP="00CC1E6B">
      <w:r>
        <w:rPr>
          <w:bCs/>
        </w:rPr>
        <w:t>Odpovědný pracovník – starosta obce:……………………………......</w:t>
      </w:r>
    </w:p>
    <w:p w:rsidR="00CC1E6B" w:rsidRDefault="00CC1E6B" w:rsidP="00CC1E6B">
      <w:pPr>
        <w:rPr>
          <w:b/>
          <w:sz w:val="32"/>
        </w:rPr>
      </w:pPr>
    </w:p>
    <w:p w:rsidR="00B929DD" w:rsidRDefault="00B929DD" w:rsidP="00CC1E6B">
      <w:pPr>
        <w:rPr>
          <w:b/>
          <w:sz w:val="32"/>
        </w:rPr>
      </w:pPr>
    </w:p>
    <w:p w:rsidR="00B929DD" w:rsidRDefault="00B929DD" w:rsidP="00CC1E6B">
      <w:pPr>
        <w:rPr>
          <w:b/>
          <w:sz w:val="32"/>
        </w:rPr>
      </w:pPr>
    </w:p>
    <w:p w:rsidR="00B929DD" w:rsidRDefault="00B929DD" w:rsidP="00CC1E6B">
      <w:pPr>
        <w:rPr>
          <w:b/>
          <w:sz w:val="32"/>
        </w:rPr>
      </w:pPr>
    </w:p>
    <w:p w:rsidR="00B929DD" w:rsidRDefault="00B929DD" w:rsidP="00CC1E6B">
      <w:pPr>
        <w:rPr>
          <w:b/>
          <w:sz w:val="32"/>
        </w:rPr>
      </w:pPr>
    </w:p>
    <w:p w:rsidR="00B929DD" w:rsidRDefault="00B929DD" w:rsidP="00CC1E6B">
      <w:pPr>
        <w:rPr>
          <w:b/>
          <w:sz w:val="32"/>
        </w:rPr>
      </w:pPr>
    </w:p>
    <w:p w:rsidR="00B929DD" w:rsidRDefault="00B929DD" w:rsidP="00CC1E6B">
      <w:pPr>
        <w:rPr>
          <w:b/>
          <w:sz w:val="32"/>
        </w:rPr>
      </w:pPr>
    </w:p>
    <w:p w:rsidR="00B929DD" w:rsidRDefault="00B929DD" w:rsidP="00CC1E6B">
      <w:pPr>
        <w:rPr>
          <w:b/>
          <w:sz w:val="32"/>
        </w:rPr>
      </w:pPr>
    </w:p>
    <w:p w:rsidR="00B929DD" w:rsidRDefault="00B929DD" w:rsidP="00CC1E6B">
      <w:pPr>
        <w:rPr>
          <w:b/>
          <w:sz w:val="32"/>
        </w:rPr>
      </w:pPr>
    </w:p>
    <w:p w:rsidR="00B929DD" w:rsidRDefault="00B929DD" w:rsidP="00CC1E6B">
      <w:pPr>
        <w:rPr>
          <w:b/>
          <w:sz w:val="32"/>
        </w:rPr>
      </w:pPr>
    </w:p>
    <w:p w:rsidR="00B929DD" w:rsidRDefault="00B929DD" w:rsidP="00CC1E6B">
      <w:pPr>
        <w:rPr>
          <w:b/>
          <w:sz w:val="32"/>
        </w:rPr>
      </w:pPr>
    </w:p>
    <w:p w:rsidR="00B929DD" w:rsidRDefault="00B929DD" w:rsidP="00CC1E6B">
      <w:pPr>
        <w:rPr>
          <w:b/>
          <w:sz w:val="32"/>
        </w:rPr>
      </w:pPr>
    </w:p>
    <w:p w:rsidR="00B929DD" w:rsidRDefault="00B929DD" w:rsidP="00CC1E6B">
      <w:pPr>
        <w:rPr>
          <w:b/>
          <w:sz w:val="32"/>
        </w:rPr>
      </w:pPr>
    </w:p>
    <w:p w:rsidR="00B929DD" w:rsidRDefault="00B929DD" w:rsidP="00CC1E6B">
      <w:pPr>
        <w:rPr>
          <w:b/>
          <w:sz w:val="32"/>
        </w:rPr>
      </w:pPr>
    </w:p>
    <w:p w:rsidR="00B929DD" w:rsidRDefault="00B929DD" w:rsidP="00CC1E6B">
      <w:pPr>
        <w:rPr>
          <w:b/>
          <w:sz w:val="32"/>
        </w:rPr>
      </w:pPr>
    </w:p>
    <w:p w:rsidR="00B929DD" w:rsidRDefault="00B929DD" w:rsidP="00CC1E6B">
      <w:pPr>
        <w:rPr>
          <w:b/>
          <w:sz w:val="32"/>
        </w:rPr>
      </w:pPr>
    </w:p>
    <w:p w:rsidR="00B929DD" w:rsidRDefault="00B929DD" w:rsidP="00CC1E6B">
      <w:pPr>
        <w:rPr>
          <w:b/>
          <w:sz w:val="32"/>
        </w:rPr>
      </w:pPr>
    </w:p>
    <w:p w:rsidR="00B929DD" w:rsidRDefault="00B929DD" w:rsidP="00CC1E6B">
      <w:pPr>
        <w:rPr>
          <w:b/>
          <w:sz w:val="32"/>
        </w:rPr>
      </w:pPr>
    </w:p>
    <w:p w:rsidR="00B929DD" w:rsidRDefault="00B929DD" w:rsidP="00CC1E6B">
      <w:pPr>
        <w:rPr>
          <w:b/>
          <w:sz w:val="32"/>
        </w:rPr>
      </w:pPr>
    </w:p>
    <w:p w:rsidR="00B929DD" w:rsidRDefault="00B929DD" w:rsidP="00CC1E6B">
      <w:pPr>
        <w:rPr>
          <w:b/>
          <w:sz w:val="32"/>
        </w:rPr>
      </w:pPr>
    </w:p>
    <w:p w:rsidR="00CC1E6B" w:rsidRDefault="00CC1E6B" w:rsidP="00CC1E6B">
      <w:pPr>
        <w:rPr>
          <w:b/>
          <w:i/>
          <w:sz w:val="32"/>
        </w:rPr>
      </w:pPr>
      <w:r>
        <w:rPr>
          <w:b/>
          <w:i/>
          <w:sz w:val="32"/>
        </w:rPr>
        <w:t>Příklad možných variant zprávy</w:t>
      </w:r>
    </w:p>
    <w:p w:rsidR="00CC1E6B" w:rsidRPr="00DB7736" w:rsidRDefault="00CC1E6B" w:rsidP="00CC1E6B">
      <w:pPr>
        <w:rPr>
          <w:b/>
          <w:i/>
          <w:sz w:val="32"/>
        </w:rPr>
      </w:pPr>
    </w:p>
    <w:p w:rsidR="00CC1E6B" w:rsidRPr="00DB7736" w:rsidRDefault="00CC1E6B" w:rsidP="00CC1E6B">
      <w:pPr>
        <w:jc w:val="both"/>
        <w:rPr>
          <w:bCs/>
          <w:i/>
        </w:rPr>
      </w:pPr>
      <w:r w:rsidRPr="00DB7736">
        <w:rPr>
          <w:bCs/>
          <w:i/>
        </w:rPr>
        <w:t xml:space="preserve">Byly zjištěny tyto inventarizační rozdíly: </w:t>
      </w:r>
    </w:p>
    <w:p w:rsidR="00CC1E6B" w:rsidRPr="00DB7736" w:rsidRDefault="00CC1E6B" w:rsidP="00CC1E6B">
      <w:pPr>
        <w:jc w:val="both"/>
        <w:rPr>
          <w:bCs/>
          <w:i/>
        </w:rPr>
      </w:pPr>
      <w:r w:rsidRPr="00DB7736">
        <w:rPr>
          <w:bCs/>
          <w:i/>
        </w:rPr>
        <w:t xml:space="preserve">1. Na účtu 042 jsou evidované v rozpracovanosti stavby, které již byly zařazeny do užívání. Odpovědní zaměstnanci nezpracovaly předávací protokoly jako účetní doklady k převodu rozpracovanosti do majetku. </w:t>
      </w:r>
    </w:p>
    <w:p w:rsidR="00CC1E6B" w:rsidRPr="00DB7736" w:rsidRDefault="00CC1E6B" w:rsidP="00CC1E6B">
      <w:pPr>
        <w:jc w:val="both"/>
        <w:rPr>
          <w:bCs/>
          <w:i/>
        </w:rPr>
      </w:pPr>
      <w:r w:rsidRPr="00DB7736">
        <w:rPr>
          <w:bCs/>
          <w:i/>
        </w:rPr>
        <w:t xml:space="preserve">Protože se jedná o majetek pořízený ze zdrojů státního rozpočtu a v podmínkách poskytnutí zdrojů je zahájení užívání majetku do jednoho měsíce od data realizace, je považováno prodlení se zpracováním protokolů za porušení pracovní kázně.    </w:t>
      </w:r>
    </w:p>
    <w:p w:rsidR="00CC1E6B" w:rsidRPr="00DB7736" w:rsidRDefault="00CC1E6B" w:rsidP="00CC1E6B">
      <w:pPr>
        <w:jc w:val="both"/>
        <w:rPr>
          <w:bCs/>
          <w:i/>
        </w:rPr>
      </w:pPr>
      <w:r w:rsidRPr="00DB7736">
        <w:rPr>
          <w:bCs/>
          <w:i/>
        </w:rPr>
        <w:t xml:space="preserve">Přijatá opatření: </w:t>
      </w:r>
    </w:p>
    <w:p w:rsidR="00CC1E6B" w:rsidRPr="00DB7736" w:rsidRDefault="00CC1E6B" w:rsidP="00CC1E6B">
      <w:pPr>
        <w:numPr>
          <w:ilvl w:val="0"/>
          <w:numId w:val="2"/>
        </w:numPr>
        <w:jc w:val="both"/>
        <w:rPr>
          <w:bCs/>
          <w:i/>
        </w:rPr>
      </w:pPr>
      <w:r w:rsidRPr="00DB7736">
        <w:rPr>
          <w:bCs/>
          <w:i/>
        </w:rPr>
        <w:t>Termín odstranění nedostatku: do 5 pracovních od data zpracování zápisu</w:t>
      </w:r>
    </w:p>
    <w:p w:rsidR="00CC1E6B" w:rsidRPr="00DB7736" w:rsidRDefault="00CC1E6B" w:rsidP="00CC1E6B">
      <w:pPr>
        <w:numPr>
          <w:ilvl w:val="0"/>
          <w:numId w:val="2"/>
        </w:numPr>
        <w:jc w:val="both"/>
        <w:rPr>
          <w:bCs/>
          <w:i/>
        </w:rPr>
      </w:pPr>
      <w:r w:rsidRPr="00DB7736">
        <w:rPr>
          <w:bCs/>
          <w:i/>
        </w:rPr>
        <w:t xml:space="preserve">Odpovědná osoba: vedoucí OSM. </w:t>
      </w:r>
    </w:p>
    <w:p w:rsidR="00CC1E6B" w:rsidRPr="00DB7736" w:rsidRDefault="00CC1E6B" w:rsidP="00CC1E6B">
      <w:pPr>
        <w:numPr>
          <w:ilvl w:val="0"/>
          <w:numId w:val="2"/>
        </w:numPr>
        <w:jc w:val="both"/>
        <w:rPr>
          <w:bCs/>
          <w:i/>
        </w:rPr>
      </w:pPr>
      <w:r w:rsidRPr="00DB7736">
        <w:rPr>
          <w:bCs/>
          <w:i/>
        </w:rPr>
        <w:t xml:space="preserve">Pracovněprávní odpovědnost zaměstnance při případném vzniku škody formou odvodu finančních prostředků na základě výměru finančního úřadu za nesplnění podmínek dotačního titulu posoudí tajemník úřadu v souladu se zákoníkem práce. </w:t>
      </w:r>
    </w:p>
    <w:p w:rsidR="00CC1E6B" w:rsidRPr="00DB7736" w:rsidRDefault="00CC1E6B" w:rsidP="00CC1E6B">
      <w:pPr>
        <w:numPr>
          <w:ilvl w:val="0"/>
          <w:numId w:val="2"/>
        </w:numPr>
        <w:jc w:val="both"/>
        <w:rPr>
          <w:bCs/>
          <w:i/>
        </w:rPr>
      </w:pPr>
      <w:r w:rsidRPr="00DB7736">
        <w:rPr>
          <w:bCs/>
          <w:i/>
        </w:rPr>
        <w:t xml:space="preserve">Tajemník úřadu přijme opatření formou úpravy vnitřních norem a zajištěním kontroly plnění ustanovení vnitřních norem, aby se nedostatek neopakoval. </w:t>
      </w:r>
    </w:p>
    <w:p w:rsidR="00CC1E6B" w:rsidRPr="00DB7736" w:rsidRDefault="00CC1E6B" w:rsidP="00523532">
      <w:pPr>
        <w:ind w:left="720"/>
        <w:jc w:val="both"/>
        <w:rPr>
          <w:bCs/>
          <w:i/>
        </w:rPr>
      </w:pPr>
      <w:r w:rsidRPr="00DB7736">
        <w:rPr>
          <w:bCs/>
          <w:i/>
        </w:rPr>
        <w:t xml:space="preserve">Návrh na úpravu vnitřních norem: </w:t>
      </w:r>
    </w:p>
    <w:p w:rsidR="00CC1E6B" w:rsidRPr="00DB7736" w:rsidRDefault="00CC1E6B" w:rsidP="00523532">
      <w:pPr>
        <w:ind w:left="720"/>
        <w:jc w:val="both"/>
        <w:rPr>
          <w:bCs/>
          <w:i/>
        </w:rPr>
      </w:pPr>
      <w:r w:rsidRPr="00DB7736">
        <w:rPr>
          <w:bCs/>
          <w:i/>
        </w:rPr>
        <w:t xml:space="preserve">Termín: do 10 pracovních dnů od data zpracování zápisu </w:t>
      </w:r>
    </w:p>
    <w:p w:rsidR="00CC1E6B" w:rsidRPr="00DB7736" w:rsidRDefault="00CC1E6B" w:rsidP="00523532">
      <w:pPr>
        <w:ind w:left="720"/>
        <w:jc w:val="both"/>
        <w:rPr>
          <w:bCs/>
          <w:i/>
        </w:rPr>
      </w:pPr>
      <w:r w:rsidRPr="00DB7736">
        <w:rPr>
          <w:bCs/>
          <w:i/>
        </w:rPr>
        <w:t xml:space="preserve">Odpovídá: tajemník úřadu </w:t>
      </w:r>
    </w:p>
    <w:p w:rsidR="00CC1E6B" w:rsidRPr="00DB7736" w:rsidRDefault="00523532" w:rsidP="00523532">
      <w:pPr>
        <w:rPr>
          <w:bCs/>
          <w:i/>
        </w:rPr>
      </w:pPr>
      <w:r>
        <w:rPr>
          <w:bCs/>
          <w:i/>
        </w:rPr>
        <w:t xml:space="preserve">2. </w:t>
      </w:r>
      <w:r w:rsidR="00CC1E6B" w:rsidRPr="00DB7736">
        <w:rPr>
          <w:bCs/>
          <w:i/>
        </w:rPr>
        <w:t>Bylo zjištěno manko ve skladové evidenci zboží v městském informačním středisku.</w:t>
      </w:r>
    </w:p>
    <w:p w:rsidR="00CC1E6B" w:rsidRPr="00DB7736" w:rsidRDefault="00CC1E6B" w:rsidP="00CC1E6B">
      <w:pPr>
        <w:jc w:val="both"/>
        <w:rPr>
          <w:bCs/>
          <w:i/>
        </w:rPr>
      </w:pPr>
      <w:r w:rsidRPr="00DB7736">
        <w:rPr>
          <w:bCs/>
          <w:i/>
        </w:rPr>
        <w:t xml:space="preserve">K datu zápisu nebylo prokázáno přímé zavinění zaměstnanců střediska, ale byly zjištěny rozdíly mezi oceněním majetku na skladě a oceněním majetku v účetnictví. Propagační materiály určené k bezplatnému předání jsou v účetnictví oceněny pořizovací cenou, ve skladové evidenci nulovou hodnotou. Nedostatek vyplývá z celkově nedořešeného systému prodeje zboží v městském informačním středisku. Nulovou hodnotou má být oceněna cena propagačního materiálu prodejní ne pořizovací. </w:t>
      </w:r>
    </w:p>
    <w:p w:rsidR="00CC1E6B" w:rsidRPr="00DB7736" w:rsidRDefault="00CC1E6B" w:rsidP="00CC1E6B">
      <w:pPr>
        <w:rPr>
          <w:bCs/>
          <w:i/>
        </w:rPr>
      </w:pPr>
      <w:r w:rsidRPr="00DB7736">
        <w:rPr>
          <w:bCs/>
          <w:i/>
        </w:rPr>
        <w:t xml:space="preserve">Opatření: </w:t>
      </w:r>
    </w:p>
    <w:p w:rsidR="00CC1E6B" w:rsidRPr="00DB7736" w:rsidRDefault="00CC1E6B" w:rsidP="00CC1E6B">
      <w:pPr>
        <w:rPr>
          <w:bCs/>
          <w:i/>
        </w:rPr>
      </w:pPr>
      <w:r w:rsidRPr="00DB7736">
        <w:rPr>
          <w:bCs/>
          <w:i/>
        </w:rPr>
        <w:t xml:space="preserve">Zpracování příkazu ke skladové evidenci v městském informačním středisku, který bude obsahovat i povinnost sepsání dohod o hmotné odpovědnosti se zaměstnanci střediska za svěřené hodnoty k vyúčtování (zásoby) a bude zajištěna pravidelná kontrola výše tržeb a skladu v pořizovacích i prodejních cenách. </w:t>
      </w:r>
    </w:p>
    <w:p w:rsidR="00CC1E6B" w:rsidRPr="00DB7736" w:rsidRDefault="00CC1E6B" w:rsidP="00CC1E6B">
      <w:pPr>
        <w:rPr>
          <w:bCs/>
          <w:i/>
        </w:rPr>
      </w:pPr>
      <w:r w:rsidRPr="00DB7736">
        <w:rPr>
          <w:bCs/>
          <w:i/>
        </w:rPr>
        <w:t>Termín: do 20 pracovních dnů od data zpracování zápisu</w:t>
      </w:r>
    </w:p>
    <w:p w:rsidR="00CC1E6B" w:rsidRPr="00DB7736" w:rsidRDefault="00CC1E6B" w:rsidP="00CC1E6B">
      <w:pPr>
        <w:rPr>
          <w:bCs/>
          <w:i/>
        </w:rPr>
      </w:pPr>
      <w:r w:rsidRPr="00DB7736">
        <w:rPr>
          <w:bCs/>
          <w:i/>
        </w:rPr>
        <w:t xml:space="preserve">Odpovídá: starosta </w:t>
      </w:r>
    </w:p>
    <w:p w:rsidR="00CC1E6B" w:rsidRDefault="00CC1E6B" w:rsidP="00CC1E6B">
      <w:pPr>
        <w:rPr>
          <w:bCs/>
        </w:rPr>
      </w:pPr>
    </w:p>
    <w:p w:rsidR="00CC1E6B" w:rsidRPr="00D03FC3" w:rsidRDefault="00CC1E6B" w:rsidP="00CC1E6B">
      <w:pPr>
        <w:rPr>
          <w:i/>
        </w:rPr>
      </w:pPr>
      <w:r w:rsidRPr="00D03FC3">
        <w:rPr>
          <w:i/>
        </w:rPr>
        <w:t xml:space="preserve">Na majetek obce evidovaný v účetních výkazech byla ověřena majetková práva. </w:t>
      </w:r>
    </w:p>
    <w:p w:rsidR="00CC1E6B" w:rsidRPr="00D03FC3" w:rsidRDefault="00CC1E6B" w:rsidP="00CC1E6B">
      <w:pPr>
        <w:rPr>
          <w:i/>
        </w:rPr>
      </w:pPr>
      <w:r w:rsidRPr="00D03FC3">
        <w:rPr>
          <w:i/>
        </w:rPr>
        <w:t xml:space="preserve">Nebyla řádně provedena fyzická inventura pozemků a staveb s tím, že nebyl zhodnocen stávající stav majetku. </w:t>
      </w:r>
    </w:p>
    <w:p w:rsidR="00CC1E6B" w:rsidRPr="00D03FC3" w:rsidRDefault="00CC1E6B" w:rsidP="00CC1E6B">
      <w:pPr>
        <w:rPr>
          <w:i/>
        </w:rPr>
      </w:pPr>
      <w:r w:rsidRPr="00D03FC3">
        <w:rPr>
          <w:i/>
        </w:rPr>
        <w:t xml:space="preserve">HIK doporučuje radě obce požadovat zpracování majetku obce v tomto členění: </w:t>
      </w:r>
    </w:p>
    <w:p w:rsidR="00CC1E6B" w:rsidRPr="00D03FC3" w:rsidRDefault="00CC1E6B" w:rsidP="00CC1E6B">
      <w:pPr>
        <w:numPr>
          <w:ilvl w:val="1"/>
          <w:numId w:val="2"/>
        </w:numPr>
        <w:rPr>
          <w:i/>
        </w:rPr>
      </w:pPr>
      <w:r w:rsidRPr="00D03FC3">
        <w:rPr>
          <w:i/>
        </w:rPr>
        <w:t>Způsob využití majetku a jeho variantní řešení</w:t>
      </w:r>
    </w:p>
    <w:p w:rsidR="00CC1E6B" w:rsidRPr="00D03FC3" w:rsidRDefault="00CC1E6B" w:rsidP="00CC1E6B">
      <w:pPr>
        <w:numPr>
          <w:ilvl w:val="1"/>
          <w:numId w:val="2"/>
        </w:numPr>
        <w:rPr>
          <w:i/>
        </w:rPr>
      </w:pPr>
      <w:r w:rsidRPr="00D03FC3">
        <w:rPr>
          <w:i/>
        </w:rPr>
        <w:t xml:space="preserve">Zjištění skutečného stavu a zpracování plánu oprav a rekonstrukcí </w:t>
      </w:r>
    </w:p>
    <w:p w:rsidR="00CC1E6B" w:rsidRPr="00D03FC3" w:rsidRDefault="00CC1E6B" w:rsidP="00CC1E6B">
      <w:pPr>
        <w:numPr>
          <w:ilvl w:val="1"/>
          <w:numId w:val="2"/>
        </w:numPr>
        <w:rPr>
          <w:i/>
        </w:rPr>
      </w:pPr>
      <w:r w:rsidRPr="00D03FC3">
        <w:rPr>
          <w:i/>
        </w:rPr>
        <w:t xml:space="preserve">Definování majetku zbytného a návrhy na využití tohoto majetku </w:t>
      </w:r>
    </w:p>
    <w:p w:rsidR="00CC1E6B" w:rsidRPr="00D03FC3" w:rsidRDefault="00CC1E6B" w:rsidP="00CC1E6B">
      <w:pPr>
        <w:numPr>
          <w:ilvl w:val="1"/>
          <w:numId w:val="2"/>
        </w:numPr>
        <w:rPr>
          <w:i/>
        </w:rPr>
      </w:pPr>
      <w:r w:rsidRPr="00D03FC3">
        <w:rPr>
          <w:i/>
        </w:rPr>
        <w:t xml:space="preserve">Posouzení využití kapacity majetku a návrhy na zvýšení efektivnosti </w:t>
      </w:r>
    </w:p>
    <w:p w:rsidR="00CC1E6B" w:rsidRPr="00D03FC3" w:rsidRDefault="00CC1E6B" w:rsidP="00CC1E6B">
      <w:pPr>
        <w:numPr>
          <w:ilvl w:val="1"/>
          <w:numId w:val="2"/>
        </w:numPr>
        <w:rPr>
          <w:i/>
        </w:rPr>
      </w:pPr>
      <w:r w:rsidRPr="00D03FC3">
        <w:rPr>
          <w:i/>
        </w:rPr>
        <w:t xml:space="preserve">Prověření ochrany majetku a postupům k zamezení možných ztrát a škod </w:t>
      </w:r>
    </w:p>
    <w:p w:rsidR="00CC1E6B" w:rsidRPr="00D03FC3" w:rsidRDefault="00CC1E6B" w:rsidP="00CC1E6B">
      <w:pPr>
        <w:rPr>
          <w:i/>
        </w:rPr>
      </w:pPr>
      <w:r w:rsidRPr="00D03FC3">
        <w:rPr>
          <w:i/>
        </w:rPr>
        <w:t xml:space="preserve">Termíny a odpovědné osoby určí rada obce. </w:t>
      </w:r>
    </w:p>
    <w:p w:rsidR="00CC1E6B" w:rsidRDefault="00CC1E6B" w:rsidP="00CC1E6B">
      <w:pPr>
        <w:rPr>
          <w:b/>
          <w:sz w:val="32"/>
        </w:rPr>
      </w:pPr>
    </w:p>
    <w:p w:rsidR="00CC1E6B" w:rsidRDefault="00CC1E6B" w:rsidP="00CC1E6B">
      <w:pPr>
        <w:rPr>
          <w:b/>
          <w:sz w:val="32"/>
        </w:rPr>
      </w:pPr>
    </w:p>
    <w:p w:rsidR="007B7098" w:rsidRDefault="007B7098"/>
    <w:sectPr w:rsidR="007B7098" w:rsidSect="005A322A">
      <w:pgSz w:w="11906" w:h="16838" w:code="9"/>
      <w:pgMar w:top="567" w:right="737" w:bottom="851" w:left="85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B36"/>
    <w:multiLevelType w:val="hybridMultilevel"/>
    <w:tmpl w:val="7C7625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F08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8D1B6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DDD379A"/>
    <w:multiLevelType w:val="hybridMultilevel"/>
    <w:tmpl w:val="F0F0C8FE"/>
    <w:lvl w:ilvl="0" w:tplc="B888E0EA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725D206F"/>
    <w:multiLevelType w:val="hybridMultilevel"/>
    <w:tmpl w:val="F5CEA260"/>
    <w:lvl w:ilvl="0" w:tplc="50F081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1E6B"/>
    <w:rsid w:val="0010621F"/>
    <w:rsid w:val="00121EFA"/>
    <w:rsid w:val="00267193"/>
    <w:rsid w:val="002E5E84"/>
    <w:rsid w:val="00333E20"/>
    <w:rsid w:val="003B67F2"/>
    <w:rsid w:val="003F6E89"/>
    <w:rsid w:val="005031E1"/>
    <w:rsid w:val="00523532"/>
    <w:rsid w:val="00540AF8"/>
    <w:rsid w:val="005A322A"/>
    <w:rsid w:val="0065199D"/>
    <w:rsid w:val="006A6747"/>
    <w:rsid w:val="00707F9B"/>
    <w:rsid w:val="007B7098"/>
    <w:rsid w:val="00801456"/>
    <w:rsid w:val="0084419C"/>
    <w:rsid w:val="00974BAD"/>
    <w:rsid w:val="00990F9E"/>
    <w:rsid w:val="009F2A01"/>
    <w:rsid w:val="00AB6AE9"/>
    <w:rsid w:val="00B929DD"/>
    <w:rsid w:val="00CC1E6B"/>
    <w:rsid w:val="00FF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C1E6B"/>
    <w:rPr>
      <w:rFonts w:ascii="Times New Roman" w:eastAsia="Times New Roman" w:hAnsi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3B6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3B67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3B67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3B67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3B67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3B67F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3B67F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3B67F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3B67F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7F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67F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67F2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3B67F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67F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B67F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B67F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B67F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B67F2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3B67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B67F2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B67F2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3B67F2"/>
    <w:rPr>
      <w:rFonts w:ascii="Cambria" w:eastAsia="Times New Roman" w:hAnsi="Cambria"/>
      <w:sz w:val="24"/>
      <w:szCs w:val="24"/>
    </w:rPr>
  </w:style>
  <w:style w:type="character" w:styleId="Siln">
    <w:name w:val="Strong"/>
    <w:basedOn w:val="Standardnpsmoodstavce"/>
    <w:uiPriority w:val="22"/>
    <w:qFormat/>
    <w:rsid w:val="003B67F2"/>
    <w:rPr>
      <w:b/>
      <w:bCs/>
    </w:rPr>
  </w:style>
  <w:style w:type="character" w:styleId="Zvraznn">
    <w:name w:val="Emphasis"/>
    <w:basedOn w:val="Standardnpsmoodstavce"/>
    <w:uiPriority w:val="20"/>
    <w:qFormat/>
    <w:rsid w:val="003B67F2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3B67F2"/>
    <w:rPr>
      <w:szCs w:val="32"/>
    </w:rPr>
  </w:style>
  <w:style w:type="paragraph" w:styleId="Odstavecseseznamem">
    <w:name w:val="List Paragraph"/>
    <w:basedOn w:val="Normln"/>
    <w:uiPriority w:val="34"/>
    <w:qFormat/>
    <w:rsid w:val="003B67F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B67F2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3B67F2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B67F2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B67F2"/>
    <w:rPr>
      <w:b/>
      <w:i/>
      <w:sz w:val="24"/>
    </w:rPr>
  </w:style>
  <w:style w:type="character" w:styleId="Zdraznnjemn">
    <w:name w:val="Subtle Emphasis"/>
    <w:uiPriority w:val="19"/>
    <w:qFormat/>
    <w:rsid w:val="003B67F2"/>
    <w:rPr>
      <w:i/>
      <w:color w:val="5A5A5A"/>
    </w:rPr>
  </w:style>
  <w:style w:type="character" w:styleId="Zdraznnintenzivn">
    <w:name w:val="Intense Emphasis"/>
    <w:basedOn w:val="Standardnpsmoodstavce"/>
    <w:uiPriority w:val="21"/>
    <w:qFormat/>
    <w:rsid w:val="003B67F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3B67F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3B67F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3B67F2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3B67F2"/>
    <w:pPr>
      <w:outlineLvl w:val="9"/>
    </w:pPr>
  </w:style>
  <w:style w:type="paragraph" w:styleId="Textbubliny">
    <w:name w:val="Balloon Text"/>
    <w:basedOn w:val="Normln"/>
    <w:semiHidden/>
    <w:rsid w:val="00651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Počítač</dc:creator>
  <cp:keywords/>
  <dc:description/>
  <cp:lastModifiedBy>Obec Bystré</cp:lastModifiedBy>
  <cp:revision>2</cp:revision>
  <cp:lastPrinted>2013-02-13T09:56:00Z</cp:lastPrinted>
  <dcterms:created xsi:type="dcterms:W3CDTF">2014-03-19T10:01:00Z</dcterms:created>
  <dcterms:modified xsi:type="dcterms:W3CDTF">2014-03-19T10:01:00Z</dcterms:modified>
</cp:coreProperties>
</file>