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F6" w:rsidRDefault="00676C56" w:rsidP="005B12F6">
      <w:pPr>
        <w:jc w:val="center"/>
        <w:rPr>
          <w:b/>
          <w:sz w:val="52"/>
          <w:szCs w:val="52"/>
        </w:rPr>
      </w:pPr>
      <w:r w:rsidRPr="00676C56">
        <w:rPr>
          <w:b/>
          <w:sz w:val="52"/>
          <w:szCs w:val="52"/>
        </w:rPr>
        <w:t>OBEC Blšany u Loun</w:t>
      </w:r>
    </w:p>
    <w:p w:rsidR="00676C56" w:rsidRPr="005B12F6" w:rsidRDefault="00676C56" w:rsidP="005B12F6">
      <w:pPr>
        <w:spacing w:after="0"/>
        <w:jc w:val="center"/>
        <w:rPr>
          <w:b/>
          <w:sz w:val="52"/>
          <w:szCs w:val="52"/>
        </w:rPr>
      </w:pPr>
      <w:r w:rsidRPr="00676C56">
        <w:rPr>
          <w:b/>
          <w:sz w:val="40"/>
          <w:szCs w:val="40"/>
        </w:rPr>
        <w:t>Obecně závazná vyhláška č. 1/2014</w:t>
      </w:r>
    </w:p>
    <w:p w:rsidR="00676C56" w:rsidRDefault="00676C56" w:rsidP="00676C56">
      <w:pPr>
        <w:jc w:val="center"/>
        <w:rPr>
          <w:b/>
          <w:sz w:val="40"/>
          <w:szCs w:val="40"/>
        </w:rPr>
      </w:pPr>
      <w:r w:rsidRPr="00676C56">
        <w:rPr>
          <w:b/>
          <w:sz w:val="40"/>
          <w:szCs w:val="40"/>
        </w:rPr>
        <w:t>O místním poplatku za zhodnocení stavebního pozemku možností jeho připojení na stavbu vodovodu a kanalizace</w:t>
      </w:r>
    </w:p>
    <w:p w:rsidR="00F910EF" w:rsidRDefault="00676C56" w:rsidP="00676C56">
      <w:pPr>
        <w:rPr>
          <w:b/>
          <w:sz w:val="32"/>
          <w:szCs w:val="32"/>
        </w:rPr>
      </w:pPr>
      <w:r w:rsidRPr="00676C56">
        <w:rPr>
          <w:b/>
          <w:sz w:val="32"/>
          <w:szCs w:val="32"/>
        </w:rPr>
        <w:t xml:space="preserve">Zastupitelstvo obce Blšany u Loun se na svém zasedání dne </w:t>
      </w:r>
      <w:proofErr w:type="gramStart"/>
      <w:r w:rsidR="00A06F8C">
        <w:rPr>
          <w:b/>
          <w:sz w:val="32"/>
          <w:szCs w:val="32"/>
        </w:rPr>
        <w:t>22.12.2014</w:t>
      </w:r>
      <w:proofErr w:type="gramEnd"/>
      <w:r w:rsidRPr="00676C56">
        <w:rPr>
          <w:b/>
          <w:sz w:val="32"/>
          <w:szCs w:val="32"/>
        </w:rPr>
        <w:t xml:space="preserve"> 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w:t>
      </w:r>
    </w:p>
    <w:p w:rsidR="00676C56" w:rsidRDefault="00676C56" w:rsidP="00676C56">
      <w:pPr>
        <w:jc w:val="center"/>
        <w:rPr>
          <w:b/>
          <w:sz w:val="32"/>
          <w:szCs w:val="32"/>
        </w:rPr>
      </w:pPr>
      <w:r>
        <w:rPr>
          <w:b/>
          <w:sz w:val="32"/>
          <w:szCs w:val="32"/>
        </w:rPr>
        <w:t>Čl. 1</w:t>
      </w:r>
    </w:p>
    <w:p w:rsidR="00676C56" w:rsidRPr="00F910EF" w:rsidRDefault="00676C56" w:rsidP="00676C56">
      <w:pPr>
        <w:jc w:val="center"/>
        <w:rPr>
          <w:b/>
          <w:sz w:val="24"/>
          <w:szCs w:val="24"/>
        </w:rPr>
      </w:pPr>
      <w:r w:rsidRPr="00F910EF">
        <w:rPr>
          <w:b/>
          <w:sz w:val="24"/>
          <w:szCs w:val="24"/>
        </w:rPr>
        <w:t>Úvodní ustanovení</w:t>
      </w:r>
    </w:p>
    <w:p w:rsidR="00676C56" w:rsidRPr="00F910EF" w:rsidRDefault="00951E81" w:rsidP="00951E81">
      <w:pPr>
        <w:rPr>
          <w:sz w:val="24"/>
          <w:szCs w:val="24"/>
        </w:rPr>
      </w:pPr>
      <w:r w:rsidRPr="00F910EF">
        <w:rPr>
          <w:sz w:val="24"/>
          <w:szCs w:val="24"/>
        </w:rPr>
        <w:t xml:space="preserve">1) </w:t>
      </w:r>
      <w:r w:rsidR="00676C56" w:rsidRPr="00F910EF">
        <w:rPr>
          <w:sz w:val="24"/>
          <w:szCs w:val="24"/>
        </w:rPr>
        <w:t>Obec Blšany u Loun zavádí místní poplatek za zhodnocení stavebního pozemku (§ 9, odst. 1, písm. a zákona č. 151/1997 Sb., zákon o oceňování majetku, v platném znění a prováděcí vyhláška č. 540/2002 Sb., v platném znění) možností jeho připojení na stavbu vodovodu a kanalizace (dále jen „poplatek“).</w:t>
      </w:r>
    </w:p>
    <w:p w:rsidR="00676C56" w:rsidRPr="00F910EF" w:rsidRDefault="00951E81" w:rsidP="00676C56">
      <w:pPr>
        <w:rPr>
          <w:b/>
          <w:sz w:val="24"/>
          <w:szCs w:val="24"/>
        </w:rPr>
      </w:pPr>
      <w:r w:rsidRPr="00F910EF">
        <w:rPr>
          <w:sz w:val="24"/>
          <w:szCs w:val="24"/>
        </w:rPr>
        <w:t xml:space="preserve">2) </w:t>
      </w:r>
      <w:r w:rsidR="00676C56" w:rsidRPr="00F910EF">
        <w:rPr>
          <w:sz w:val="24"/>
          <w:szCs w:val="24"/>
        </w:rPr>
        <w:t>Řízení o poplatcích vykonává obecní úřad (dále jen „správce poplatku</w:t>
      </w:r>
      <w:r w:rsidR="00676C56" w:rsidRPr="00F910EF">
        <w:rPr>
          <w:b/>
          <w:sz w:val="24"/>
          <w:szCs w:val="24"/>
        </w:rPr>
        <w:t>“).</w:t>
      </w:r>
    </w:p>
    <w:p w:rsidR="00F0682A" w:rsidRPr="00F910EF" w:rsidRDefault="00F0682A" w:rsidP="00676C56">
      <w:pPr>
        <w:jc w:val="center"/>
        <w:rPr>
          <w:b/>
          <w:sz w:val="24"/>
          <w:szCs w:val="24"/>
        </w:rPr>
      </w:pPr>
      <w:r w:rsidRPr="00F910EF">
        <w:rPr>
          <w:b/>
          <w:sz w:val="24"/>
          <w:szCs w:val="24"/>
        </w:rPr>
        <w:t>Čl. 2</w:t>
      </w:r>
    </w:p>
    <w:p w:rsidR="00F0682A" w:rsidRPr="00F910EF" w:rsidRDefault="00F0682A" w:rsidP="00676C56">
      <w:pPr>
        <w:jc w:val="center"/>
        <w:rPr>
          <w:b/>
          <w:sz w:val="24"/>
          <w:szCs w:val="24"/>
        </w:rPr>
      </w:pPr>
      <w:r w:rsidRPr="00F910EF">
        <w:rPr>
          <w:b/>
          <w:sz w:val="24"/>
          <w:szCs w:val="24"/>
        </w:rPr>
        <w:t>Předmět poplatku a poplatník</w:t>
      </w:r>
    </w:p>
    <w:p w:rsidR="009B3934" w:rsidRPr="00F910EF" w:rsidRDefault="00951E81" w:rsidP="005B12F6">
      <w:pPr>
        <w:jc w:val="both"/>
        <w:rPr>
          <w:sz w:val="24"/>
          <w:szCs w:val="24"/>
        </w:rPr>
      </w:pPr>
      <w:r w:rsidRPr="00F910EF">
        <w:rPr>
          <w:sz w:val="24"/>
          <w:szCs w:val="24"/>
        </w:rPr>
        <w:t xml:space="preserve">1) </w:t>
      </w:r>
      <w:r w:rsidR="00F0682A" w:rsidRPr="00F910EF">
        <w:rPr>
          <w:sz w:val="24"/>
          <w:szCs w:val="24"/>
        </w:rPr>
        <w:t>Předmětem poplatku je zhodnocení stavebního pozemku možností jeho připojení na obcí vybudovanou stavbu vodovodu a kanalizace</w:t>
      </w:r>
      <w:r w:rsidR="009B3934" w:rsidRPr="009B3934">
        <w:rPr>
          <w:sz w:val="24"/>
          <w:szCs w:val="24"/>
        </w:rPr>
        <w:t xml:space="preserve"> </w:t>
      </w:r>
      <w:r w:rsidR="009B3934">
        <w:rPr>
          <w:sz w:val="24"/>
          <w:szCs w:val="24"/>
        </w:rPr>
        <w:t xml:space="preserve">přitom není rozhodné, zda </w:t>
      </w:r>
      <w:r w:rsidR="009B3934" w:rsidRPr="00F910EF">
        <w:rPr>
          <w:sz w:val="24"/>
          <w:szCs w:val="24"/>
        </w:rPr>
        <w:t>vlastník stavebního pozemku fakticky využije možnosti se připojit na stavbu vodovodu nebo kanalizace</w:t>
      </w:r>
      <w:r w:rsidR="009B3934">
        <w:rPr>
          <w:sz w:val="24"/>
          <w:szCs w:val="24"/>
        </w:rPr>
        <w:t>.</w:t>
      </w:r>
      <w:r w:rsidR="009B3934" w:rsidRPr="00F910EF">
        <w:rPr>
          <w:sz w:val="24"/>
          <w:szCs w:val="24"/>
        </w:rPr>
        <w:t xml:space="preserve"> K samotnému zhodnocení stavebního pozemku totiž dochází už samotnou skutečností, že obec vytvořila vhodné podmínky k připojení na stavbu vodovodu nebo kanalizace. </w:t>
      </w:r>
    </w:p>
    <w:p w:rsidR="00F0682A" w:rsidRPr="00F910EF" w:rsidRDefault="00951E81" w:rsidP="00951E81">
      <w:pPr>
        <w:rPr>
          <w:sz w:val="24"/>
          <w:szCs w:val="24"/>
        </w:rPr>
      </w:pPr>
      <w:r w:rsidRPr="00F910EF">
        <w:rPr>
          <w:sz w:val="24"/>
          <w:szCs w:val="24"/>
        </w:rPr>
        <w:t xml:space="preserve">2) </w:t>
      </w:r>
      <w:r w:rsidR="00F0682A" w:rsidRPr="00F910EF">
        <w:rPr>
          <w:sz w:val="24"/>
          <w:szCs w:val="24"/>
        </w:rPr>
        <w:t>Poplatek platí vlastník stavebního pozemku (§ 9 odst. 1 písm. a zákona č. 151/1997 Sb., o oceňování majetku v platném znění</w:t>
      </w:r>
      <w:r w:rsidR="006A5777" w:rsidRPr="00F910EF">
        <w:rPr>
          <w:sz w:val="24"/>
          <w:szCs w:val="24"/>
        </w:rPr>
        <w:t>)</w:t>
      </w:r>
      <w:r w:rsidR="00F0682A" w:rsidRPr="00F910EF">
        <w:rPr>
          <w:sz w:val="24"/>
          <w:szCs w:val="24"/>
        </w:rPr>
        <w:t xml:space="preserve"> a pozemku urče</w:t>
      </w:r>
      <w:r w:rsidR="006A5777" w:rsidRPr="00F910EF">
        <w:rPr>
          <w:sz w:val="24"/>
          <w:szCs w:val="24"/>
        </w:rPr>
        <w:t>ného územním plánem k zastavění</w:t>
      </w:r>
      <w:r w:rsidR="00F0682A" w:rsidRPr="00F910EF">
        <w:rPr>
          <w:sz w:val="24"/>
          <w:szCs w:val="24"/>
        </w:rPr>
        <w:t xml:space="preserve"> na území obce Blšany u Loun zhodnoceného možností připojení na obcí Blšany u Loun vybudovanou stavbu vodovodu a kanalizace po nabytí účinnosti zákona č. 274/2001 Sb. o vodovodech a kanalizacích tedy po 1. 1. 2002.</w:t>
      </w:r>
    </w:p>
    <w:p w:rsidR="00447ED0" w:rsidRPr="00F910EF" w:rsidRDefault="00A06F8C" w:rsidP="005B12F6">
      <w:pPr>
        <w:rPr>
          <w:sz w:val="24"/>
          <w:szCs w:val="24"/>
        </w:rPr>
      </w:pPr>
      <w:r>
        <w:rPr>
          <w:sz w:val="24"/>
          <w:szCs w:val="24"/>
        </w:rPr>
        <w:t>3</w:t>
      </w:r>
      <w:r w:rsidR="00951E81" w:rsidRPr="00F910EF">
        <w:rPr>
          <w:sz w:val="24"/>
          <w:szCs w:val="24"/>
        </w:rPr>
        <w:t xml:space="preserve">) </w:t>
      </w:r>
      <w:r w:rsidR="00F0682A" w:rsidRPr="00F910EF">
        <w:rPr>
          <w:sz w:val="24"/>
          <w:szCs w:val="24"/>
        </w:rPr>
        <w:t xml:space="preserve">Má-li k tomuto stavebnímu pozemku vlastnické právo více subjektů, jsou povinny platit místní poplatek společně a nerozdílně (pro poplatníky v takovém případě platí zásada solidárnosti, na což reaguje ustanovení § 30 odst. 1 zákona č. 280/2009 Sb., daňový řád, podle kterého, </w:t>
      </w:r>
      <w:r w:rsidR="00A774B5" w:rsidRPr="00F910EF">
        <w:rPr>
          <w:sz w:val="24"/>
          <w:szCs w:val="24"/>
        </w:rPr>
        <w:t xml:space="preserve">vzniká-li více daňovým (poplatkovým subjektům společná daňová (poplatková) povinnost, jsou povinny si zvolit společného zmocněnce, pokud tak neučiní ani na výzvu správce daně (místního poplatku), ustanoví jim správce daně (místního poplatku) společného zástupce). </w:t>
      </w:r>
    </w:p>
    <w:p w:rsidR="00F0682A" w:rsidRPr="00F910EF" w:rsidRDefault="00A774B5" w:rsidP="00A774B5">
      <w:pPr>
        <w:pStyle w:val="Odstavecseseznamem"/>
        <w:jc w:val="center"/>
        <w:rPr>
          <w:b/>
          <w:sz w:val="24"/>
          <w:szCs w:val="24"/>
        </w:rPr>
      </w:pPr>
      <w:r w:rsidRPr="00F910EF">
        <w:rPr>
          <w:b/>
          <w:sz w:val="24"/>
          <w:szCs w:val="24"/>
        </w:rPr>
        <w:lastRenderedPageBreak/>
        <w:t>Čl. 3</w:t>
      </w:r>
    </w:p>
    <w:p w:rsidR="00A774B5" w:rsidRPr="00F910EF" w:rsidRDefault="00A774B5" w:rsidP="00A774B5">
      <w:pPr>
        <w:pStyle w:val="Odstavecseseznamem"/>
        <w:jc w:val="center"/>
        <w:rPr>
          <w:b/>
          <w:sz w:val="24"/>
          <w:szCs w:val="24"/>
        </w:rPr>
      </w:pPr>
      <w:r w:rsidRPr="00F910EF">
        <w:rPr>
          <w:b/>
          <w:sz w:val="24"/>
          <w:szCs w:val="24"/>
        </w:rPr>
        <w:t>Vznik a zánik poplatkové povinnosti</w:t>
      </w:r>
    </w:p>
    <w:p w:rsidR="00CC6814" w:rsidRDefault="00A774B5" w:rsidP="00951E81">
      <w:pPr>
        <w:rPr>
          <w:sz w:val="24"/>
          <w:szCs w:val="24"/>
        </w:rPr>
      </w:pPr>
      <w:r w:rsidRPr="00F910EF">
        <w:rPr>
          <w:sz w:val="24"/>
          <w:szCs w:val="24"/>
        </w:rPr>
        <w:t xml:space="preserve">Poplatková povinnost vzniká dnem účinnosti této vyhlášky a zaniká zaplacením poplatku. </w:t>
      </w:r>
      <w:r w:rsidR="00CC6814">
        <w:rPr>
          <w:sz w:val="24"/>
          <w:szCs w:val="24"/>
        </w:rPr>
        <w:t xml:space="preserve">                          </w:t>
      </w:r>
    </w:p>
    <w:p w:rsidR="00CC6814" w:rsidRDefault="00CC6814" w:rsidP="00CC6814">
      <w:pPr>
        <w:rPr>
          <w:sz w:val="24"/>
          <w:szCs w:val="24"/>
        </w:rPr>
      </w:pPr>
      <w:r>
        <w:rPr>
          <w:sz w:val="24"/>
          <w:szCs w:val="24"/>
        </w:rPr>
        <w:t>1)</w:t>
      </w:r>
    </w:p>
    <w:p w:rsidR="001753F5" w:rsidRDefault="001753F5" w:rsidP="00CC6814">
      <w:pPr>
        <w:ind w:left="426"/>
        <w:rPr>
          <w:sz w:val="24"/>
          <w:szCs w:val="24"/>
        </w:rPr>
      </w:pPr>
      <w:r>
        <w:rPr>
          <w:sz w:val="24"/>
          <w:szCs w:val="24"/>
        </w:rPr>
        <w:t>a):</w:t>
      </w:r>
      <w:r w:rsidR="00951E81" w:rsidRPr="00F910EF">
        <w:rPr>
          <w:sz w:val="24"/>
          <w:szCs w:val="24"/>
        </w:rPr>
        <w:t xml:space="preserve"> </w:t>
      </w:r>
      <w:r w:rsidR="00A774B5" w:rsidRPr="00F910EF">
        <w:rPr>
          <w:sz w:val="24"/>
          <w:szCs w:val="24"/>
        </w:rPr>
        <w:t xml:space="preserve">Vznik poplatkové povinnosti je dán </w:t>
      </w:r>
      <w:r w:rsidR="00CB1495" w:rsidRPr="00F910EF">
        <w:rPr>
          <w:sz w:val="24"/>
          <w:szCs w:val="24"/>
        </w:rPr>
        <w:t xml:space="preserve">také </w:t>
      </w:r>
      <w:r w:rsidR="00A774B5" w:rsidRPr="00F910EF">
        <w:rPr>
          <w:sz w:val="24"/>
          <w:szCs w:val="24"/>
        </w:rPr>
        <w:t xml:space="preserve">nabytím právní moci kolaudačního rozhodnutí stavby </w:t>
      </w:r>
      <w:r>
        <w:rPr>
          <w:sz w:val="24"/>
          <w:szCs w:val="24"/>
        </w:rPr>
        <w:t xml:space="preserve">     </w:t>
      </w:r>
      <w:r w:rsidR="00CC6814">
        <w:rPr>
          <w:sz w:val="24"/>
          <w:szCs w:val="24"/>
        </w:rPr>
        <w:t xml:space="preserve">   </w:t>
      </w:r>
      <w:r w:rsidR="00A774B5" w:rsidRPr="00F910EF">
        <w:rPr>
          <w:sz w:val="24"/>
          <w:szCs w:val="24"/>
        </w:rPr>
        <w:t>vodovodu</w:t>
      </w:r>
      <w:r w:rsidR="00FD4FAA">
        <w:rPr>
          <w:sz w:val="24"/>
          <w:szCs w:val="24"/>
        </w:rPr>
        <w:t xml:space="preserve"> (nového přivaděče)</w:t>
      </w:r>
      <w:r w:rsidR="00A774B5" w:rsidRPr="00F910EF">
        <w:rPr>
          <w:sz w:val="24"/>
          <w:szCs w:val="24"/>
        </w:rPr>
        <w:t xml:space="preserve"> </w:t>
      </w:r>
      <w:r w:rsidR="00181716">
        <w:rPr>
          <w:sz w:val="24"/>
          <w:szCs w:val="24"/>
        </w:rPr>
        <w:t xml:space="preserve">u </w:t>
      </w:r>
      <w:r w:rsidR="00181716" w:rsidRPr="00F910EF">
        <w:rPr>
          <w:sz w:val="24"/>
          <w:szCs w:val="24"/>
        </w:rPr>
        <w:t>p</w:t>
      </w:r>
      <w:r w:rsidR="00181716">
        <w:rPr>
          <w:sz w:val="24"/>
          <w:szCs w:val="24"/>
        </w:rPr>
        <w:t>oplatníků</w:t>
      </w:r>
      <w:r w:rsidR="00D76C06">
        <w:rPr>
          <w:sz w:val="24"/>
          <w:szCs w:val="24"/>
        </w:rPr>
        <w:t xml:space="preserve"> vlastnících</w:t>
      </w:r>
      <w:r w:rsidR="00181716">
        <w:rPr>
          <w:sz w:val="24"/>
          <w:szCs w:val="24"/>
        </w:rPr>
        <w:t xml:space="preserve"> soubor pozemků určených k</w:t>
      </w:r>
      <w:r w:rsidR="00603D67">
        <w:rPr>
          <w:sz w:val="24"/>
          <w:szCs w:val="24"/>
        </w:rPr>
        <w:t> </w:t>
      </w:r>
      <w:r w:rsidR="00181716">
        <w:rPr>
          <w:sz w:val="24"/>
          <w:szCs w:val="24"/>
        </w:rPr>
        <w:t>zástavbě</w:t>
      </w:r>
      <w:r w:rsidR="00603D67">
        <w:rPr>
          <w:sz w:val="24"/>
          <w:szCs w:val="24"/>
        </w:rPr>
        <w:t xml:space="preserve"> stavbami     </w:t>
      </w:r>
      <w:r w:rsidR="00603D67" w:rsidRPr="00F910EF">
        <w:rPr>
          <w:sz w:val="24"/>
          <w:szCs w:val="24"/>
        </w:rPr>
        <w:t xml:space="preserve">( dle tabulky </w:t>
      </w:r>
      <w:proofErr w:type="gramStart"/>
      <w:r w:rsidR="00603D67" w:rsidRPr="00F910EF">
        <w:rPr>
          <w:sz w:val="24"/>
          <w:szCs w:val="24"/>
        </w:rPr>
        <w:t>čl.5 této</w:t>
      </w:r>
      <w:proofErr w:type="gramEnd"/>
      <w:r w:rsidR="00603D67" w:rsidRPr="00F910EF">
        <w:rPr>
          <w:sz w:val="24"/>
          <w:szCs w:val="24"/>
        </w:rPr>
        <w:t xml:space="preserve"> vyhlášky)</w:t>
      </w:r>
      <w:r w:rsidR="00603D67">
        <w:rPr>
          <w:sz w:val="24"/>
          <w:szCs w:val="24"/>
        </w:rPr>
        <w:t xml:space="preserve"> </w:t>
      </w:r>
      <w:r w:rsidR="00181716">
        <w:rPr>
          <w:sz w:val="24"/>
          <w:szCs w:val="24"/>
        </w:rPr>
        <w:t xml:space="preserve"> územním plánem</w:t>
      </w:r>
      <w:r w:rsidR="005E598B">
        <w:rPr>
          <w:sz w:val="24"/>
          <w:szCs w:val="24"/>
        </w:rPr>
        <w:t xml:space="preserve"> pouze za možnost připojení na vodovod</w:t>
      </w:r>
      <w:r w:rsidR="00A774B5" w:rsidRPr="00F910EF">
        <w:rPr>
          <w:sz w:val="24"/>
          <w:szCs w:val="24"/>
        </w:rPr>
        <w:t>.</w:t>
      </w:r>
      <w:r>
        <w:rPr>
          <w:sz w:val="24"/>
          <w:szCs w:val="24"/>
        </w:rPr>
        <w:t xml:space="preserve"> </w:t>
      </w:r>
    </w:p>
    <w:p w:rsidR="001753F5" w:rsidRPr="001753F5" w:rsidRDefault="00CC6814" w:rsidP="00CC6814">
      <w:pPr>
        <w:ind w:left="426"/>
        <w:rPr>
          <w:sz w:val="24"/>
          <w:szCs w:val="24"/>
        </w:rPr>
      </w:pPr>
      <w:r>
        <w:rPr>
          <w:sz w:val="24"/>
          <w:szCs w:val="24"/>
        </w:rPr>
        <w:t xml:space="preserve"> </w:t>
      </w:r>
      <w:r w:rsidR="001753F5">
        <w:rPr>
          <w:sz w:val="24"/>
          <w:szCs w:val="24"/>
        </w:rPr>
        <w:t>b</w:t>
      </w:r>
      <w:r w:rsidR="005E598B">
        <w:rPr>
          <w:sz w:val="24"/>
          <w:szCs w:val="24"/>
        </w:rPr>
        <w:t>)</w:t>
      </w:r>
      <w:r w:rsidR="001753F5">
        <w:rPr>
          <w:sz w:val="24"/>
          <w:szCs w:val="24"/>
        </w:rPr>
        <w:t xml:space="preserve">:  U staveb </w:t>
      </w:r>
      <w:r w:rsidR="001753F5" w:rsidRPr="00F910EF">
        <w:rPr>
          <w:sz w:val="24"/>
          <w:szCs w:val="24"/>
        </w:rPr>
        <w:t xml:space="preserve">( dle tabulky </w:t>
      </w:r>
      <w:proofErr w:type="gramStart"/>
      <w:r w:rsidR="001753F5" w:rsidRPr="00F910EF">
        <w:rPr>
          <w:sz w:val="24"/>
          <w:szCs w:val="24"/>
        </w:rPr>
        <w:t>čl.5 této</w:t>
      </w:r>
      <w:proofErr w:type="gramEnd"/>
      <w:r w:rsidR="001753F5" w:rsidRPr="00F910EF">
        <w:rPr>
          <w:sz w:val="24"/>
          <w:szCs w:val="24"/>
        </w:rPr>
        <w:t xml:space="preserve"> vyhlášky)</w:t>
      </w:r>
      <w:r w:rsidR="00943055">
        <w:rPr>
          <w:sz w:val="24"/>
          <w:szCs w:val="24"/>
        </w:rPr>
        <w:t>,</w:t>
      </w:r>
      <w:r w:rsidR="001753F5">
        <w:rPr>
          <w:sz w:val="24"/>
          <w:szCs w:val="24"/>
        </w:rPr>
        <w:t xml:space="preserve"> </w:t>
      </w:r>
      <w:r w:rsidR="009B49C2">
        <w:rPr>
          <w:sz w:val="24"/>
          <w:szCs w:val="24"/>
        </w:rPr>
        <w:t>zkolaudovaných</w:t>
      </w:r>
      <w:r w:rsidR="00943055">
        <w:rPr>
          <w:sz w:val="24"/>
          <w:szCs w:val="24"/>
        </w:rPr>
        <w:t xml:space="preserve"> po účinnosti této vyhlášky, </w:t>
      </w:r>
      <w:r w:rsidR="009B49C2">
        <w:rPr>
          <w:sz w:val="24"/>
          <w:szCs w:val="24"/>
        </w:rPr>
        <w:t xml:space="preserve"> </w:t>
      </w:r>
      <w:r w:rsidR="001753F5">
        <w:rPr>
          <w:sz w:val="24"/>
          <w:szCs w:val="24"/>
        </w:rPr>
        <w:t>na pozemcích dle bodu a) vzniká poplatková povinnost</w:t>
      </w:r>
      <w:r w:rsidR="005E598B">
        <w:rPr>
          <w:sz w:val="24"/>
          <w:szCs w:val="24"/>
        </w:rPr>
        <w:t xml:space="preserve"> pouze</w:t>
      </w:r>
      <w:r w:rsidR="001753F5">
        <w:rPr>
          <w:sz w:val="24"/>
          <w:szCs w:val="24"/>
        </w:rPr>
        <w:t xml:space="preserve"> za možnost připojení na kanalizaci.                                                                                                                 </w:t>
      </w:r>
    </w:p>
    <w:p w:rsidR="00447ED0" w:rsidRDefault="008B4C4A" w:rsidP="00F910EF">
      <w:pPr>
        <w:rPr>
          <w:sz w:val="24"/>
          <w:szCs w:val="24"/>
        </w:rPr>
      </w:pPr>
      <w:r w:rsidRPr="00F910EF">
        <w:rPr>
          <w:sz w:val="24"/>
          <w:szCs w:val="24"/>
        </w:rPr>
        <w:t>2) Vznik poplatkové povinnosti je dán také nabytím právní moci kolaudačního rozhodnutí stavby</w:t>
      </w:r>
      <w:r w:rsidR="00787B38" w:rsidRPr="00F910EF">
        <w:rPr>
          <w:sz w:val="24"/>
          <w:szCs w:val="24"/>
        </w:rPr>
        <w:t>(</w:t>
      </w:r>
      <w:r w:rsidRPr="00F910EF">
        <w:rPr>
          <w:sz w:val="24"/>
          <w:szCs w:val="24"/>
        </w:rPr>
        <w:t xml:space="preserve"> dle tabulky </w:t>
      </w:r>
      <w:proofErr w:type="gramStart"/>
      <w:r w:rsidRPr="00F910EF">
        <w:rPr>
          <w:sz w:val="24"/>
          <w:szCs w:val="24"/>
        </w:rPr>
        <w:t>čl.5 této</w:t>
      </w:r>
      <w:proofErr w:type="gramEnd"/>
      <w:r w:rsidRPr="00F910EF">
        <w:rPr>
          <w:sz w:val="24"/>
          <w:szCs w:val="24"/>
        </w:rPr>
        <w:t xml:space="preserve"> vyhlášky</w:t>
      </w:r>
      <w:r w:rsidR="00787B38" w:rsidRPr="00F910EF">
        <w:rPr>
          <w:sz w:val="24"/>
          <w:szCs w:val="24"/>
        </w:rPr>
        <w:t xml:space="preserve">) </w:t>
      </w:r>
      <w:r w:rsidR="008E46DF">
        <w:rPr>
          <w:sz w:val="24"/>
          <w:szCs w:val="24"/>
        </w:rPr>
        <w:t xml:space="preserve">postavených </w:t>
      </w:r>
      <w:r w:rsidR="00787B38" w:rsidRPr="00F910EF">
        <w:rPr>
          <w:sz w:val="24"/>
          <w:szCs w:val="24"/>
        </w:rPr>
        <w:t>po datu účinnosti této vyhlášky</w:t>
      </w:r>
      <w:r w:rsidR="008E46DF">
        <w:rPr>
          <w:sz w:val="24"/>
          <w:szCs w:val="24"/>
        </w:rPr>
        <w:t xml:space="preserve"> na ostatních pozemcích katastru obce, mimo pozemků dle bodu 1)a)b) tohoto článku</w:t>
      </w:r>
      <w:r w:rsidRPr="00F910EF">
        <w:rPr>
          <w:sz w:val="24"/>
          <w:szCs w:val="24"/>
        </w:rPr>
        <w:t>.</w:t>
      </w:r>
    </w:p>
    <w:p w:rsidR="00FD4FAA" w:rsidRDefault="00FD4FAA" w:rsidP="00F910EF">
      <w:pPr>
        <w:rPr>
          <w:sz w:val="24"/>
          <w:szCs w:val="24"/>
        </w:rPr>
      </w:pPr>
      <w:r>
        <w:rPr>
          <w:sz w:val="24"/>
          <w:szCs w:val="24"/>
        </w:rPr>
        <w:t xml:space="preserve">3) U staveb </w:t>
      </w:r>
      <w:r w:rsidRPr="00F910EF">
        <w:rPr>
          <w:sz w:val="24"/>
          <w:szCs w:val="24"/>
        </w:rPr>
        <w:t xml:space="preserve">( dle tabulky </w:t>
      </w:r>
      <w:proofErr w:type="gramStart"/>
      <w:r w:rsidRPr="00F910EF">
        <w:rPr>
          <w:sz w:val="24"/>
          <w:szCs w:val="24"/>
        </w:rPr>
        <w:t>čl.5 této</w:t>
      </w:r>
      <w:proofErr w:type="gramEnd"/>
      <w:r w:rsidRPr="00F910EF">
        <w:rPr>
          <w:sz w:val="24"/>
          <w:szCs w:val="24"/>
        </w:rPr>
        <w:t xml:space="preserve"> vyhlášky)</w:t>
      </w:r>
      <w:r>
        <w:rPr>
          <w:sz w:val="24"/>
          <w:szCs w:val="24"/>
        </w:rPr>
        <w:t xml:space="preserve"> zkolaudovaných před </w:t>
      </w:r>
      <w:r w:rsidRPr="0028344F">
        <w:rPr>
          <w:sz w:val="24"/>
          <w:szCs w:val="24"/>
        </w:rPr>
        <w:t>1.1.2002</w:t>
      </w:r>
      <w:r w:rsidR="0028344F">
        <w:rPr>
          <w:sz w:val="24"/>
          <w:szCs w:val="24"/>
        </w:rPr>
        <w:t xml:space="preserve"> (čísla popisná</w:t>
      </w:r>
      <w:r w:rsidR="009B4E98">
        <w:rPr>
          <w:sz w:val="24"/>
          <w:szCs w:val="24"/>
        </w:rPr>
        <w:t xml:space="preserve"> 1až112)</w:t>
      </w:r>
      <w:r w:rsidR="00B4529E">
        <w:rPr>
          <w:sz w:val="24"/>
          <w:szCs w:val="24"/>
        </w:rPr>
        <w:t xml:space="preserve"> vzniká poplatková povinnost</w:t>
      </w:r>
      <w:r w:rsidR="0028344F">
        <w:rPr>
          <w:sz w:val="24"/>
          <w:szCs w:val="24"/>
        </w:rPr>
        <w:t xml:space="preserve"> dnem účinnosti této vyhlášky pouze</w:t>
      </w:r>
      <w:r w:rsidR="00B4529E">
        <w:rPr>
          <w:sz w:val="24"/>
          <w:szCs w:val="24"/>
        </w:rPr>
        <w:t xml:space="preserve"> za možnost připojení</w:t>
      </w:r>
      <w:r w:rsidR="0028344F">
        <w:rPr>
          <w:sz w:val="24"/>
          <w:szCs w:val="24"/>
        </w:rPr>
        <w:t xml:space="preserve"> </w:t>
      </w:r>
      <w:r w:rsidR="00B4529E">
        <w:rPr>
          <w:sz w:val="24"/>
          <w:szCs w:val="24"/>
        </w:rPr>
        <w:t>na kanalizaci.</w:t>
      </w:r>
    </w:p>
    <w:p w:rsidR="00F910EF" w:rsidRPr="00F910EF" w:rsidRDefault="00F910EF" w:rsidP="00F910EF">
      <w:pPr>
        <w:rPr>
          <w:sz w:val="24"/>
          <w:szCs w:val="24"/>
        </w:rPr>
      </w:pPr>
    </w:p>
    <w:p w:rsidR="00A80E37" w:rsidRPr="00F910EF" w:rsidRDefault="00A80E37" w:rsidP="00A80E37">
      <w:pPr>
        <w:pStyle w:val="Odstavecseseznamem"/>
        <w:ind w:left="1080"/>
        <w:jc w:val="center"/>
        <w:rPr>
          <w:b/>
          <w:sz w:val="24"/>
          <w:szCs w:val="24"/>
        </w:rPr>
      </w:pPr>
      <w:r w:rsidRPr="00F910EF">
        <w:rPr>
          <w:b/>
          <w:sz w:val="24"/>
          <w:szCs w:val="24"/>
        </w:rPr>
        <w:t>Čl. 4</w:t>
      </w:r>
    </w:p>
    <w:p w:rsidR="00A80E37" w:rsidRPr="00F910EF" w:rsidRDefault="00A80E37" w:rsidP="00A80E37">
      <w:pPr>
        <w:pStyle w:val="Odstavecseseznamem"/>
        <w:ind w:left="1080"/>
        <w:jc w:val="center"/>
        <w:rPr>
          <w:b/>
          <w:sz w:val="24"/>
          <w:szCs w:val="24"/>
        </w:rPr>
      </w:pPr>
      <w:r w:rsidRPr="00F910EF">
        <w:rPr>
          <w:b/>
          <w:sz w:val="24"/>
          <w:szCs w:val="24"/>
        </w:rPr>
        <w:t>Ohlašovací povinnost</w:t>
      </w:r>
    </w:p>
    <w:p w:rsidR="00A80E37" w:rsidRPr="00F910EF" w:rsidRDefault="00CB1495" w:rsidP="00CB1495">
      <w:pPr>
        <w:rPr>
          <w:sz w:val="24"/>
          <w:szCs w:val="24"/>
        </w:rPr>
      </w:pPr>
      <w:r w:rsidRPr="00F910EF">
        <w:rPr>
          <w:sz w:val="24"/>
          <w:szCs w:val="24"/>
        </w:rPr>
        <w:t>1)</w:t>
      </w:r>
      <w:r w:rsidR="00A80E37" w:rsidRPr="00F910EF">
        <w:rPr>
          <w:sz w:val="24"/>
          <w:szCs w:val="24"/>
        </w:rPr>
        <w:t>Poplatník</w:t>
      </w:r>
      <w:r w:rsidR="00287245">
        <w:rPr>
          <w:sz w:val="24"/>
          <w:szCs w:val="24"/>
        </w:rPr>
        <w:t>, který je dle této vyhlášky plátcem poplatku,</w:t>
      </w:r>
      <w:r w:rsidR="00A80E37" w:rsidRPr="00F910EF">
        <w:rPr>
          <w:sz w:val="24"/>
          <w:szCs w:val="24"/>
        </w:rPr>
        <w:t xml:space="preserve"> je povinen ohlásit správci poplatku do </w:t>
      </w:r>
      <w:r w:rsidR="00D9379F" w:rsidRPr="00F910EF">
        <w:rPr>
          <w:sz w:val="24"/>
          <w:szCs w:val="24"/>
        </w:rPr>
        <w:t>15</w:t>
      </w:r>
      <w:r w:rsidR="00A80E37" w:rsidRPr="00F910EF">
        <w:rPr>
          <w:sz w:val="24"/>
          <w:szCs w:val="24"/>
        </w:rPr>
        <w:t xml:space="preserve"> dnů od vzniku své poplatkové povinnosti:</w:t>
      </w:r>
    </w:p>
    <w:p w:rsidR="00A80E37" w:rsidRPr="00F910EF" w:rsidRDefault="00A80E37" w:rsidP="00F83968">
      <w:pPr>
        <w:pStyle w:val="Odstavecseseznamem"/>
        <w:numPr>
          <w:ilvl w:val="0"/>
          <w:numId w:val="5"/>
        </w:numPr>
        <w:ind w:left="851"/>
        <w:rPr>
          <w:sz w:val="24"/>
          <w:szCs w:val="24"/>
        </w:rPr>
      </w:pPr>
      <w:r w:rsidRPr="00F910EF">
        <w:rPr>
          <w:sz w:val="24"/>
          <w:szCs w:val="24"/>
        </w:rPr>
        <w:t>Jméno, popřípadě jména a příjmení nebo název nebo obchodní firmu, obecný identifikátor, byl-li přidělen, místo pobytu nebo sídlo, místo podnikání, popřípadě další adresu pro doručování, právnická osoba uvede též osoby, které jsou jejím jménem oprávně</w:t>
      </w:r>
      <w:r w:rsidR="00447ED0" w:rsidRPr="00F910EF">
        <w:rPr>
          <w:sz w:val="24"/>
          <w:szCs w:val="24"/>
        </w:rPr>
        <w:t>ny jednat v poplatkových věcech.</w:t>
      </w:r>
    </w:p>
    <w:p w:rsidR="00447ED0" w:rsidRPr="00F910EF" w:rsidRDefault="00447ED0" w:rsidP="00447ED0">
      <w:pPr>
        <w:pStyle w:val="Odstavecseseznamem"/>
        <w:ind w:left="1800"/>
        <w:rPr>
          <w:sz w:val="24"/>
          <w:szCs w:val="24"/>
        </w:rPr>
      </w:pPr>
    </w:p>
    <w:p w:rsidR="00A80E37" w:rsidRPr="00F910EF" w:rsidRDefault="00A80E37" w:rsidP="00F83968">
      <w:pPr>
        <w:pStyle w:val="Odstavecseseznamem"/>
        <w:numPr>
          <w:ilvl w:val="0"/>
          <w:numId w:val="5"/>
        </w:numPr>
        <w:ind w:left="851"/>
        <w:rPr>
          <w:sz w:val="24"/>
          <w:szCs w:val="24"/>
        </w:rPr>
      </w:pPr>
      <w:r w:rsidRPr="00F910EF">
        <w:rPr>
          <w:sz w:val="24"/>
          <w:szCs w:val="24"/>
        </w:rPr>
        <w:t>Čísla všech svých účtů u poskytovatelů platebních služeb, včetně poskytovatelů těchto služeb v zahraničí, užívaných v souvislosti s podnikatelskou činností</w:t>
      </w:r>
      <w:r w:rsidR="00C13862" w:rsidRPr="00F910EF">
        <w:rPr>
          <w:sz w:val="24"/>
          <w:szCs w:val="24"/>
        </w:rPr>
        <w:t>, v případě, že předmět poplatku souvisí s podnikatelskou činností poplatníka</w:t>
      </w:r>
      <w:r w:rsidR="00447ED0" w:rsidRPr="00F910EF">
        <w:rPr>
          <w:sz w:val="24"/>
          <w:szCs w:val="24"/>
        </w:rPr>
        <w:t>.</w:t>
      </w:r>
    </w:p>
    <w:p w:rsidR="00447ED0" w:rsidRPr="00F910EF" w:rsidRDefault="00447ED0" w:rsidP="00447ED0">
      <w:pPr>
        <w:pStyle w:val="Odstavecseseznamem"/>
        <w:ind w:left="1800"/>
        <w:rPr>
          <w:sz w:val="24"/>
          <w:szCs w:val="24"/>
        </w:rPr>
      </w:pPr>
    </w:p>
    <w:p w:rsidR="00C13862" w:rsidRPr="00F910EF" w:rsidRDefault="00C13862" w:rsidP="00F83968">
      <w:pPr>
        <w:pStyle w:val="Odstavecseseznamem"/>
        <w:numPr>
          <w:ilvl w:val="0"/>
          <w:numId w:val="5"/>
        </w:numPr>
        <w:ind w:left="851"/>
        <w:rPr>
          <w:sz w:val="24"/>
          <w:szCs w:val="24"/>
        </w:rPr>
      </w:pPr>
      <w:r w:rsidRPr="00F910EF">
        <w:rPr>
          <w:sz w:val="24"/>
          <w:szCs w:val="24"/>
        </w:rPr>
        <w:t xml:space="preserve">Další údaje rozhodné pro stanovení výše poplatkové povinnosti, zejména </w:t>
      </w:r>
      <w:proofErr w:type="spellStart"/>
      <w:r w:rsidRPr="00F910EF">
        <w:rPr>
          <w:sz w:val="24"/>
          <w:szCs w:val="24"/>
        </w:rPr>
        <w:t>parc</w:t>
      </w:r>
      <w:proofErr w:type="spellEnd"/>
      <w:r w:rsidRPr="00F910EF">
        <w:rPr>
          <w:sz w:val="24"/>
          <w:szCs w:val="24"/>
        </w:rPr>
        <w:t xml:space="preserve">. </w:t>
      </w:r>
      <w:proofErr w:type="gramStart"/>
      <w:r w:rsidRPr="00F910EF">
        <w:rPr>
          <w:sz w:val="24"/>
          <w:szCs w:val="24"/>
        </w:rPr>
        <w:t>číslo</w:t>
      </w:r>
      <w:proofErr w:type="gramEnd"/>
      <w:r w:rsidRPr="00F910EF">
        <w:rPr>
          <w:sz w:val="24"/>
          <w:szCs w:val="24"/>
        </w:rPr>
        <w:t>, výměru a způsob využití stavebního pozemku zhodnoceného možností jeho připojení na stavbu vodovodu nebo kanalizace.</w:t>
      </w:r>
    </w:p>
    <w:p w:rsidR="00447ED0" w:rsidRPr="00F910EF" w:rsidRDefault="00447ED0" w:rsidP="00447ED0">
      <w:pPr>
        <w:pStyle w:val="Odstavecseseznamem"/>
        <w:ind w:left="1800"/>
        <w:rPr>
          <w:sz w:val="24"/>
          <w:szCs w:val="24"/>
        </w:rPr>
      </w:pPr>
    </w:p>
    <w:p w:rsidR="00C13862" w:rsidRPr="00F910EF" w:rsidRDefault="00CB1495" w:rsidP="00CB1495">
      <w:pPr>
        <w:rPr>
          <w:sz w:val="24"/>
          <w:szCs w:val="24"/>
        </w:rPr>
      </w:pPr>
      <w:r w:rsidRPr="00F910EF">
        <w:rPr>
          <w:sz w:val="24"/>
          <w:szCs w:val="24"/>
        </w:rPr>
        <w:t xml:space="preserve">2) </w:t>
      </w:r>
      <w:r w:rsidR="00C13862" w:rsidRPr="00F910EF">
        <w:rPr>
          <w:sz w:val="24"/>
          <w:szCs w:val="24"/>
        </w:rPr>
        <w:t xml:space="preserve">Dojde-li ke změně údajů uvedených v ohlášení, je poplatník nebo plátce povinen tuto změnu oznámit do 15 dnů ode dne, kdy nastala. </w:t>
      </w:r>
    </w:p>
    <w:p w:rsidR="00C13862" w:rsidRPr="00F910EF" w:rsidRDefault="00C13862" w:rsidP="00487071">
      <w:pPr>
        <w:rPr>
          <w:b/>
          <w:sz w:val="24"/>
          <w:szCs w:val="24"/>
        </w:rPr>
      </w:pPr>
    </w:p>
    <w:p w:rsidR="00F83968" w:rsidRPr="00F83968" w:rsidRDefault="003E500E" w:rsidP="00F83968">
      <w:pPr>
        <w:pStyle w:val="Odstavecseseznamem"/>
        <w:ind w:left="1440"/>
        <w:rPr>
          <w:b/>
          <w:sz w:val="24"/>
          <w:szCs w:val="24"/>
        </w:rPr>
      </w:pPr>
      <w:r w:rsidRPr="00F910EF">
        <w:rPr>
          <w:b/>
          <w:sz w:val="24"/>
          <w:szCs w:val="24"/>
        </w:rPr>
        <w:t xml:space="preserve">                                          </w:t>
      </w:r>
      <w:r w:rsidR="00C13862" w:rsidRPr="00F910EF">
        <w:rPr>
          <w:b/>
          <w:sz w:val="24"/>
          <w:szCs w:val="24"/>
        </w:rPr>
        <w:t>Čl. 5</w:t>
      </w:r>
    </w:p>
    <w:p w:rsidR="00943F6C" w:rsidRPr="00F910EF" w:rsidRDefault="003E500E" w:rsidP="003E500E">
      <w:pPr>
        <w:pStyle w:val="Odstavecseseznamem"/>
        <w:ind w:left="1440"/>
        <w:rPr>
          <w:b/>
          <w:sz w:val="24"/>
          <w:szCs w:val="24"/>
        </w:rPr>
      </w:pPr>
      <w:r w:rsidRPr="00F910EF">
        <w:rPr>
          <w:b/>
          <w:sz w:val="24"/>
          <w:szCs w:val="24"/>
        </w:rPr>
        <w:lastRenderedPageBreak/>
        <w:t xml:space="preserve">                                 </w:t>
      </w:r>
      <w:r w:rsidR="00C13862" w:rsidRPr="00F910EF">
        <w:rPr>
          <w:b/>
          <w:sz w:val="24"/>
          <w:szCs w:val="24"/>
        </w:rPr>
        <w:t>Sazba poplatku</w:t>
      </w:r>
    </w:p>
    <w:p w:rsidR="00822790" w:rsidRPr="00F910EF" w:rsidRDefault="00CC6814" w:rsidP="003E500E">
      <w:pPr>
        <w:jc w:val="center"/>
        <w:rPr>
          <w:b/>
          <w:sz w:val="24"/>
          <w:szCs w:val="24"/>
        </w:rPr>
      </w:pPr>
      <w:r>
        <w:rPr>
          <w:b/>
          <w:sz w:val="24"/>
          <w:szCs w:val="24"/>
        </w:rPr>
        <w:t>je s</w:t>
      </w:r>
      <w:r w:rsidR="003E500E" w:rsidRPr="00F910EF">
        <w:rPr>
          <w:b/>
          <w:sz w:val="24"/>
          <w:szCs w:val="24"/>
        </w:rPr>
        <w:t>tanovena dle znaleckého posudku čís. 3442-95/2014,</w:t>
      </w:r>
    </w:p>
    <w:p w:rsidR="003E500E" w:rsidRPr="00F910EF" w:rsidRDefault="00CC6814" w:rsidP="003E500E">
      <w:pPr>
        <w:jc w:val="center"/>
        <w:rPr>
          <w:b/>
          <w:sz w:val="24"/>
          <w:szCs w:val="24"/>
        </w:rPr>
      </w:pPr>
      <w:r>
        <w:rPr>
          <w:b/>
          <w:sz w:val="24"/>
          <w:szCs w:val="24"/>
        </w:rPr>
        <w:t>j</w:t>
      </w:r>
      <w:r w:rsidR="003E500E" w:rsidRPr="00F910EF">
        <w:rPr>
          <w:b/>
          <w:sz w:val="24"/>
          <w:szCs w:val="24"/>
        </w:rPr>
        <w:t>ednotkové ceny pozemku v Kč/m</w:t>
      </w:r>
      <w:r w:rsidR="003E500E" w:rsidRPr="00F910EF">
        <w:rPr>
          <w:b/>
          <w:sz w:val="24"/>
          <w:szCs w:val="24"/>
          <w:vertAlign w:val="superscript"/>
        </w:rPr>
        <w:t>2</w:t>
      </w:r>
      <w:r w:rsidR="003E500E" w:rsidRPr="00F910EF">
        <w:rPr>
          <w:b/>
          <w:sz w:val="24"/>
          <w:szCs w:val="24"/>
        </w:rPr>
        <w:t xml:space="preserve"> podle vyhlášky č. 441/2013Sb.</w:t>
      </w:r>
    </w:p>
    <w:p w:rsidR="00822790" w:rsidRPr="00F910EF" w:rsidRDefault="00822790" w:rsidP="00C502E2">
      <w:pPr>
        <w:rPr>
          <w:b/>
          <w:sz w:val="24"/>
          <w:szCs w:val="24"/>
        </w:rPr>
      </w:pPr>
    </w:p>
    <w:tbl>
      <w:tblPr>
        <w:tblStyle w:val="Mkatabulky"/>
        <w:tblW w:w="0" w:type="auto"/>
        <w:tblLayout w:type="fixed"/>
        <w:tblLook w:val="04A0"/>
      </w:tblPr>
      <w:tblGrid>
        <w:gridCol w:w="3510"/>
        <w:gridCol w:w="1418"/>
        <w:gridCol w:w="1559"/>
        <w:gridCol w:w="2693"/>
      </w:tblGrid>
      <w:tr w:rsidR="001B60D1" w:rsidRPr="00F910EF" w:rsidTr="001B60D1">
        <w:tc>
          <w:tcPr>
            <w:tcW w:w="3510" w:type="dxa"/>
            <w:vMerge w:val="restart"/>
          </w:tcPr>
          <w:p w:rsidR="001B60D1" w:rsidRPr="00F910EF" w:rsidRDefault="001B60D1" w:rsidP="00C13862">
            <w:pPr>
              <w:pStyle w:val="Odstavecseseznamem"/>
              <w:ind w:left="0"/>
              <w:rPr>
                <w:sz w:val="24"/>
                <w:szCs w:val="24"/>
              </w:rPr>
            </w:pPr>
            <w:r w:rsidRPr="00F910EF">
              <w:rPr>
                <w:sz w:val="24"/>
                <w:szCs w:val="24"/>
              </w:rPr>
              <w:t>Stavební pozemek</w:t>
            </w:r>
          </w:p>
        </w:tc>
        <w:tc>
          <w:tcPr>
            <w:tcW w:w="5670" w:type="dxa"/>
            <w:gridSpan w:val="3"/>
          </w:tcPr>
          <w:p w:rsidR="001B60D1" w:rsidRPr="00F910EF" w:rsidRDefault="001B60D1" w:rsidP="00C13862">
            <w:pPr>
              <w:pStyle w:val="Odstavecseseznamem"/>
              <w:ind w:left="0"/>
              <w:rPr>
                <w:sz w:val="24"/>
                <w:szCs w:val="24"/>
              </w:rPr>
            </w:pPr>
            <w:r w:rsidRPr="00F910EF">
              <w:rPr>
                <w:sz w:val="24"/>
                <w:szCs w:val="24"/>
              </w:rPr>
              <w:t xml:space="preserve">Sazba poplatku u pozemku zhodnoceného možností připojení </w:t>
            </w:r>
            <w:proofErr w:type="gramStart"/>
            <w:r w:rsidRPr="00F910EF">
              <w:rPr>
                <w:sz w:val="24"/>
                <w:szCs w:val="24"/>
              </w:rPr>
              <w:t>na</w:t>
            </w:r>
            <w:proofErr w:type="gramEnd"/>
            <w:r w:rsidRPr="00F910EF">
              <w:rPr>
                <w:sz w:val="24"/>
                <w:szCs w:val="24"/>
              </w:rPr>
              <w:t xml:space="preserve"> </w:t>
            </w:r>
          </w:p>
        </w:tc>
      </w:tr>
      <w:tr w:rsidR="001B60D1" w:rsidRPr="00F910EF" w:rsidTr="001B60D1">
        <w:tc>
          <w:tcPr>
            <w:tcW w:w="3510" w:type="dxa"/>
            <w:vMerge/>
          </w:tcPr>
          <w:p w:rsidR="001B60D1" w:rsidRPr="00F910EF" w:rsidRDefault="001B60D1" w:rsidP="00C13862">
            <w:pPr>
              <w:pStyle w:val="Odstavecseseznamem"/>
              <w:ind w:left="0"/>
              <w:rPr>
                <w:sz w:val="24"/>
                <w:szCs w:val="24"/>
              </w:rPr>
            </w:pPr>
          </w:p>
        </w:tc>
        <w:tc>
          <w:tcPr>
            <w:tcW w:w="1418" w:type="dxa"/>
          </w:tcPr>
          <w:p w:rsidR="001B60D1" w:rsidRPr="00F910EF" w:rsidRDefault="001B60D1" w:rsidP="00C13862">
            <w:pPr>
              <w:pStyle w:val="Odstavecseseznamem"/>
              <w:ind w:left="0"/>
              <w:rPr>
                <w:sz w:val="24"/>
                <w:szCs w:val="24"/>
              </w:rPr>
            </w:pPr>
            <w:r w:rsidRPr="00F910EF">
              <w:rPr>
                <w:sz w:val="24"/>
                <w:szCs w:val="24"/>
              </w:rPr>
              <w:t>vodovod</w:t>
            </w:r>
          </w:p>
        </w:tc>
        <w:tc>
          <w:tcPr>
            <w:tcW w:w="1559" w:type="dxa"/>
          </w:tcPr>
          <w:p w:rsidR="001B60D1" w:rsidRPr="00F910EF" w:rsidRDefault="001B60D1" w:rsidP="00C13862">
            <w:pPr>
              <w:pStyle w:val="Odstavecseseznamem"/>
              <w:ind w:left="0"/>
              <w:rPr>
                <w:sz w:val="24"/>
                <w:szCs w:val="24"/>
              </w:rPr>
            </w:pPr>
            <w:r w:rsidRPr="00F910EF">
              <w:rPr>
                <w:sz w:val="24"/>
                <w:szCs w:val="24"/>
              </w:rPr>
              <w:t>kanalizaci</w:t>
            </w:r>
          </w:p>
        </w:tc>
        <w:tc>
          <w:tcPr>
            <w:tcW w:w="2693" w:type="dxa"/>
          </w:tcPr>
          <w:p w:rsidR="001B60D1" w:rsidRPr="00F910EF" w:rsidRDefault="001B60D1" w:rsidP="001B60D1">
            <w:pPr>
              <w:pStyle w:val="Odstavecseseznamem"/>
              <w:ind w:left="0"/>
              <w:jc w:val="center"/>
              <w:rPr>
                <w:sz w:val="24"/>
                <w:szCs w:val="24"/>
              </w:rPr>
            </w:pPr>
            <w:r w:rsidRPr="00F910EF">
              <w:rPr>
                <w:sz w:val="24"/>
                <w:szCs w:val="24"/>
              </w:rPr>
              <w:t>Vodovod a kanalizaci</w:t>
            </w:r>
          </w:p>
        </w:tc>
      </w:tr>
      <w:tr w:rsidR="001B60D1" w:rsidRPr="00F910EF" w:rsidTr="001B60D1">
        <w:tc>
          <w:tcPr>
            <w:tcW w:w="3510" w:type="dxa"/>
          </w:tcPr>
          <w:p w:rsidR="00C13862" w:rsidRPr="00F910EF" w:rsidRDefault="001B60D1" w:rsidP="00955384">
            <w:pPr>
              <w:pStyle w:val="Odstavecseseznamem"/>
              <w:ind w:left="0"/>
              <w:rPr>
                <w:sz w:val="24"/>
                <w:szCs w:val="24"/>
              </w:rPr>
            </w:pPr>
            <w:r w:rsidRPr="00F910EF">
              <w:rPr>
                <w:b/>
                <w:sz w:val="24"/>
                <w:szCs w:val="24"/>
              </w:rPr>
              <w:t>Zastavěný</w:t>
            </w:r>
            <w:r w:rsidRPr="00F910EF">
              <w:rPr>
                <w:sz w:val="24"/>
                <w:szCs w:val="24"/>
              </w:rPr>
              <w:t xml:space="preserve"> </w:t>
            </w:r>
            <w:r w:rsidR="00DE2DD8" w:rsidRPr="00F910EF">
              <w:rPr>
                <w:sz w:val="24"/>
                <w:szCs w:val="24"/>
              </w:rPr>
              <w:t xml:space="preserve">bytovým domem, </w:t>
            </w:r>
            <w:r w:rsidRPr="00F910EF">
              <w:rPr>
                <w:sz w:val="24"/>
                <w:szCs w:val="24"/>
              </w:rPr>
              <w:t>rodinným domem</w:t>
            </w:r>
            <w:r w:rsidR="00955384" w:rsidRPr="00F910EF">
              <w:rPr>
                <w:sz w:val="24"/>
                <w:szCs w:val="24"/>
              </w:rPr>
              <w:t xml:space="preserve">, </w:t>
            </w:r>
            <w:r w:rsidR="00DE2DD8" w:rsidRPr="00F910EF">
              <w:rPr>
                <w:sz w:val="24"/>
                <w:szCs w:val="24"/>
              </w:rPr>
              <w:t xml:space="preserve">rekreační </w:t>
            </w:r>
            <w:r w:rsidR="00955384" w:rsidRPr="00F910EF">
              <w:rPr>
                <w:sz w:val="24"/>
                <w:szCs w:val="24"/>
              </w:rPr>
              <w:t>ch</w:t>
            </w:r>
            <w:r w:rsidR="00DE2DD8" w:rsidRPr="00F910EF">
              <w:rPr>
                <w:sz w:val="24"/>
                <w:szCs w:val="24"/>
              </w:rPr>
              <w:t>a</w:t>
            </w:r>
            <w:r w:rsidR="00955384" w:rsidRPr="00F910EF">
              <w:rPr>
                <w:sz w:val="24"/>
                <w:szCs w:val="24"/>
              </w:rPr>
              <w:t xml:space="preserve">lupou </w:t>
            </w:r>
          </w:p>
        </w:tc>
        <w:tc>
          <w:tcPr>
            <w:tcW w:w="1418" w:type="dxa"/>
          </w:tcPr>
          <w:p w:rsidR="00F134ED" w:rsidRPr="00F910EF" w:rsidRDefault="00F134ED" w:rsidP="00C13862">
            <w:pPr>
              <w:pStyle w:val="Odstavecseseznamem"/>
              <w:ind w:left="0"/>
              <w:rPr>
                <w:sz w:val="24"/>
                <w:szCs w:val="24"/>
              </w:rPr>
            </w:pPr>
            <w:r w:rsidRPr="00F910EF">
              <w:rPr>
                <w:sz w:val="24"/>
                <w:szCs w:val="24"/>
              </w:rPr>
              <w:t xml:space="preserve">     </w:t>
            </w:r>
          </w:p>
          <w:p w:rsidR="00C13862" w:rsidRPr="00F910EF" w:rsidRDefault="00F134ED" w:rsidP="00C13862">
            <w:pPr>
              <w:pStyle w:val="Odstavecseseznamem"/>
              <w:ind w:left="0"/>
              <w:rPr>
                <w:sz w:val="24"/>
                <w:szCs w:val="24"/>
              </w:rPr>
            </w:pPr>
            <w:r w:rsidRPr="00F910EF">
              <w:rPr>
                <w:sz w:val="24"/>
                <w:szCs w:val="24"/>
              </w:rPr>
              <w:t xml:space="preserve">     22</w:t>
            </w:r>
          </w:p>
        </w:tc>
        <w:tc>
          <w:tcPr>
            <w:tcW w:w="1559" w:type="dxa"/>
          </w:tcPr>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32</w:t>
            </w:r>
          </w:p>
        </w:tc>
        <w:tc>
          <w:tcPr>
            <w:tcW w:w="2693" w:type="dxa"/>
          </w:tcPr>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54</w:t>
            </w:r>
          </w:p>
        </w:tc>
      </w:tr>
      <w:tr w:rsidR="001B60D1" w:rsidRPr="00F910EF" w:rsidTr="001B60D1">
        <w:tc>
          <w:tcPr>
            <w:tcW w:w="3510" w:type="dxa"/>
          </w:tcPr>
          <w:p w:rsidR="00955384" w:rsidRPr="00F910EF" w:rsidRDefault="001B60D1" w:rsidP="00C13862">
            <w:pPr>
              <w:pStyle w:val="Odstavecseseznamem"/>
              <w:ind w:left="0"/>
              <w:rPr>
                <w:b/>
                <w:sz w:val="24"/>
                <w:szCs w:val="24"/>
              </w:rPr>
            </w:pPr>
            <w:r w:rsidRPr="00F910EF">
              <w:rPr>
                <w:b/>
                <w:sz w:val="24"/>
                <w:szCs w:val="24"/>
              </w:rPr>
              <w:t>Určený k</w:t>
            </w:r>
            <w:r w:rsidR="00955384" w:rsidRPr="00F910EF">
              <w:rPr>
                <w:b/>
                <w:sz w:val="24"/>
                <w:szCs w:val="24"/>
              </w:rPr>
              <w:t> </w:t>
            </w:r>
            <w:r w:rsidRPr="00F910EF">
              <w:rPr>
                <w:b/>
                <w:sz w:val="24"/>
                <w:szCs w:val="24"/>
              </w:rPr>
              <w:t>zastavění</w:t>
            </w:r>
            <w:r w:rsidR="00955384" w:rsidRPr="00F910EF">
              <w:rPr>
                <w:b/>
                <w:sz w:val="24"/>
                <w:szCs w:val="24"/>
              </w:rPr>
              <w:t xml:space="preserve"> </w:t>
            </w:r>
          </w:p>
          <w:p w:rsidR="00C13862" w:rsidRPr="00F910EF" w:rsidRDefault="00DE2DD8" w:rsidP="00C13862">
            <w:pPr>
              <w:pStyle w:val="Odstavecseseznamem"/>
              <w:ind w:left="0"/>
              <w:rPr>
                <w:sz w:val="24"/>
                <w:szCs w:val="24"/>
              </w:rPr>
            </w:pPr>
            <w:r w:rsidRPr="00F910EF">
              <w:rPr>
                <w:sz w:val="24"/>
                <w:szCs w:val="24"/>
              </w:rPr>
              <w:t xml:space="preserve">bytovým domem, </w:t>
            </w:r>
            <w:r w:rsidR="001B60D1" w:rsidRPr="00F910EF">
              <w:rPr>
                <w:sz w:val="24"/>
                <w:szCs w:val="24"/>
              </w:rPr>
              <w:t>rodinným domem</w:t>
            </w:r>
            <w:r w:rsidR="00955384" w:rsidRPr="00F910EF">
              <w:rPr>
                <w:sz w:val="24"/>
                <w:szCs w:val="24"/>
              </w:rPr>
              <w:t xml:space="preserve">, </w:t>
            </w:r>
            <w:r w:rsidRPr="00F910EF">
              <w:rPr>
                <w:sz w:val="24"/>
                <w:szCs w:val="24"/>
              </w:rPr>
              <w:t xml:space="preserve">rekreační </w:t>
            </w:r>
            <w:r w:rsidR="00955384" w:rsidRPr="00F910EF">
              <w:rPr>
                <w:sz w:val="24"/>
                <w:szCs w:val="24"/>
              </w:rPr>
              <w:t>chalupou</w:t>
            </w:r>
          </w:p>
        </w:tc>
        <w:tc>
          <w:tcPr>
            <w:tcW w:w="1418" w:type="dxa"/>
          </w:tcPr>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22</w:t>
            </w:r>
          </w:p>
        </w:tc>
        <w:tc>
          <w:tcPr>
            <w:tcW w:w="1559" w:type="dxa"/>
          </w:tcPr>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32</w:t>
            </w:r>
          </w:p>
        </w:tc>
        <w:tc>
          <w:tcPr>
            <w:tcW w:w="2693" w:type="dxa"/>
          </w:tcPr>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54</w:t>
            </w:r>
          </w:p>
        </w:tc>
      </w:tr>
      <w:tr w:rsidR="001B60D1" w:rsidRPr="00F910EF" w:rsidTr="001B60D1">
        <w:tc>
          <w:tcPr>
            <w:tcW w:w="3510" w:type="dxa"/>
          </w:tcPr>
          <w:p w:rsidR="00C13862" w:rsidRPr="00F910EF" w:rsidRDefault="001B60D1" w:rsidP="00DE2DD8">
            <w:pPr>
              <w:pStyle w:val="Odstavecseseznamem"/>
              <w:ind w:left="0"/>
              <w:rPr>
                <w:sz w:val="24"/>
                <w:szCs w:val="24"/>
              </w:rPr>
            </w:pPr>
            <w:r w:rsidRPr="00F910EF">
              <w:rPr>
                <w:sz w:val="24"/>
                <w:szCs w:val="24"/>
              </w:rPr>
              <w:t xml:space="preserve">Zahrady nebo ostatní plochy tvořící </w:t>
            </w:r>
            <w:r w:rsidRPr="00F910EF">
              <w:rPr>
                <w:b/>
                <w:sz w:val="24"/>
                <w:szCs w:val="24"/>
              </w:rPr>
              <w:t>funkční celek</w:t>
            </w:r>
            <w:r w:rsidRPr="00F910EF">
              <w:rPr>
                <w:sz w:val="24"/>
                <w:szCs w:val="24"/>
              </w:rPr>
              <w:t xml:space="preserve"> se stavebním pozemkem zastavěným stavbou </w:t>
            </w:r>
            <w:r w:rsidR="00DE2DD8" w:rsidRPr="00F910EF">
              <w:rPr>
                <w:sz w:val="24"/>
                <w:szCs w:val="24"/>
              </w:rPr>
              <w:t>bytového domu,</w:t>
            </w:r>
            <w:r w:rsidR="00955384" w:rsidRPr="00F910EF">
              <w:rPr>
                <w:sz w:val="24"/>
                <w:szCs w:val="24"/>
              </w:rPr>
              <w:t xml:space="preserve"> </w:t>
            </w:r>
            <w:r w:rsidRPr="00F910EF">
              <w:rPr>
                <w:sz w:val="24"/>
                <w:szCs w:val="24"/>
              </w:rPr>
              <w:t>rodinn</w:t>
            </w:r>
            <w:r w:rsidR="00DE2DD8" w:rsidRPr="00F910EF">
              <w:rPr>
                <w:sz w:val="24"/>
                <w:szCs w:val="24"/>
              </w:rPr>
              <w:t>ého</w:t>
            </w:r>
            <w:r w:rsidRPr="00F910EF">
              <w:rPr>
                <w:sz w:val="24"/>
                <w:szCs w:val="24"/>
              </w:rPr>
              <w:t xml:space="preserve"> dom</w:t>
            </w:r>
            <w:r w:rsidR="00DE2DD8" w:rsidRPr="00F910EF">
              <w:rPr>
                <w:sz w:val="24"/>
                <w:szCs w:val="24"/>
              </w:rPr>
              <w:t>u</w:t>
            </w:r>
            <w:r w:rsidR="00955384" w:rsidRPr="00F910EF">
              <w:rPr>
                <w:sz w:val="24"/>
                <w:szCs w:val="24"/>
              </w:rPr>
              <w:t xml:space="preserve">, </w:t>
            </w:r>
            <w:r w:rsidR="00DE2DD8" w:rsidRPr="00F910EF">
              <w:rPr>
                <w:sz w:val="24"/>
                <w:szCs w:val="24"/>
              </w:rPr>
              <w:t xml:space="preserve">rekreační </w:t>
            </w:r>
            <w:r w:rsidR="00955384" w:rsidRPr="00F910EF">
              <w:rPr>
                <w:sz w:val="24"/>
                <w:szCs w:val="24"/>
              </w:rPr>
              <w:t>chalup</w:t>
            </w:r>
            <w:r w:rsidR="00DE2DD8" w:rsidRPr="00F910EF">
              <w:rPr>
                <w:sz w:val="24"/>
                <w:szCs w:val="24"/>
              </w:rPr>
              <w:t>y</w:t>
            </w:r>
          </w:p>
        </w:tc>
        <w:tc>
          <w:tcPr>
            <w:tcW w:w="1418" w:type="dxa"/>
          </w:tcPr>
          <w:p w:rsidR="00F134ED" w:rsidRPr="00F910EF" w:rsidRDefault="00F134ED" w:rsidP="00C13862">
            <w:pPr>
              <w:pStyle w:val="Odstavecseseznamem"/>
              <w:ind w:left="0"/>
              <w:rPr>
                <w:sz w:val="24"/>
                <w:szCs w:val="24"/>
              </w:rPr>
            </w:pPr>
          </w:p>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22</w:t>
            </w:r>
          </w:p>
        </w:tc>
        <w:tc>
          <w:tcPr>
            <w:tcW w:w="1559" w:type="dxa"/>
          </w:tcPr>
          <w:p w:rsidR="00F134ED" w:rsidRPr="00F910EF" w:rsidRDefault="00F134ED" w:rsidP="00C13862">
            <w:pPr>
              <w:pStyle w:val="Odstavecseseznamem"/>
              <w:ind w:left="0"/>
              <w:rPr>
                <w:sz w:val="24"/>
                <w:szCs w:val="24"/>
              </w:rPr>
            </w:pPr>
          </w:p>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32</w:t>
            </w:r>
          </w:p>
        </w:tc>
        <w:tc>
          <w:tcPr>
            <w:tcW w:w="2693" w:type="dxa"/>
          </w:tcPr>
          <w:p w:rsidR="00F134ED" w:rsidRPr="00F910EF" w:rsidRDefault="00F134ED" w:rsidP="00C13862">
            <w:pPr>
              <w:pStyle w:val="Odstavecseseznamem"/>
              <w:ind w:left="0"/>
              <w:rPr>
                <w:sz w:val="24"/>
                <w:szCs w:val="24"/>
              </w:rPr>
            </w:pPr>
          </w:p>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54</w:t>
            </w:r>
          </w:p>
        </w:tc>
      </w:tr>
      <w:tr w:rsidR="001B60D1" w:rsidRPr="00F910EF" w:rsidTr="001B60D1">
        <w:tc>
          <w:tcPr>
            <w:tcW w:w="3510" w:type="dxa"/>
          </w:tcPr>
          <w:p w:rsidR="00C13862" w:rsidRPr="00F910EF" w:rsidRDefault="001B60D1" w:rsidP="00C13862">
            <w:pPr>
              <w:pStyle w:val="Odstavecseseznamem"/>
              <w:ind w:left="0"/>
              <w:rPr>
                <w:sz w:val="24"/>
                <w:szCs w:val="24"/>
              </w:rPr>
            </w:pPr>
            <w:r w:rsidRPr="00F910EF">
              <w:rPr>
                <w:b/>
                <w:sz w:val="24"/>
                <w:szCs w:val="24"/>
              </w:rPr>
              <w:t>Zastavěný</w:t>
            </w:r>
            <w:r w:rsidRPr="00F910EF">
              <w:rPr>
                <w:sz w:val="24"/>
                <w:szCs w:val="24"/>
              </w:rPr>
              <w:t xml:space="preserve"> stavbou </w:t>
            </w:r>
            <w:r w:rsidR="00C502E2" w:rsidRPr="00F910EF">
              <w:rPr>
                <w:sz w:val="24"/>
                <w:szCs w:val="24"/>
              </w:rPr>
              <w:t>p</w:t>
            </w:r>
            <w:r w:rsidRPr="00F910EF">
              <w:rPr>
                <w:sz w:val="24"/>
                <w:szCs w:val="24"/>
              </w:rPr>
              <w:t>ro</w:t>
            </w:r>
            <w:r w:rsidR="00C502E2" w:rsidRPr="00F910EF">
              <w:rPr>
                <w:sz w:val="24"/>
                <w:szCs w:val="24"/>
              </w:rPr>
              <w:t xml:space="preserve"> drobnou</w:t>
            </w:r>
            <w:r w:rsidRPr="00F910EF">
              <w:rPr>
                <w:sz w:val="24"/>
                <w:szCs w:val="24"/>
              </w:rPr>
              <w:t xml:space="preserve"> výrobu</w:t>
            </w:r>
            <w:r w:rsidR="00955384" w:rsidRPr="00F910EF">
              <w:rPr>
                <w:sz w:val="24"/>
                <w:szCs w:val="24"/>
              </w:rPr>
              <w:t>,</w:t>
            </w:r>
            <w:r w:rsidR="00822790" w:rsidRPr="00F910EF">
              <w:rPr>
                <w:sz w:val="24"/>
                <w:szCs w:val="24"/>
              </w:rPr>
              <w:t xml:space="preserve"> obchod</w:t>
            </w:r>
            <w:r w:rsidR="00955384" w:rsidRPr="00F910EF">
              <w:rPr>
                <w:sz w:val="24"/>
                <w:szCs w:val="24"/>
              </w:rPr>
              <w:t xml:space="preserve"> a služby</w:t>
            </w:r>
          </w:p>
        </w:tc>
        <w:tc>
          <w:tcPr>
            <w:tcW w:w="1418" w:type="dxa"/>
          </w:tcPr>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23</w:t>
            </w:r>
          </w:p>
        </w:tc>
        <w:tc>
          <w:tcPr>
            <w:tcW w:w="1559" w:type="dxa"/>
          </w:tcPr>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33</w:t>
            </w:r>
          </w:p>
        </w:tc>
        <w:tc>
          <w:tcPr>
            <w:tcW w:w="2693" w:type="dxa"/>
          </w:tcPr>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56</w:t>
            </w:r>
          </w:p>
        </w:tc>
      </w:tr>
      <w:tr w:rsidR="001B60D1" w:rsidRPr="00F910EF" w:rsidTr="001B60D1">
        <w:tc>
          <w:tcPr>
            <w:tcW w:w="3510" w:type="dxa"/>
          </w:tcPr>
          <w:p w:rsidR="00C13862" w:rsidRPr="00F910EF" w:rsidRDefault="001B60D1" w:rsidP="00C13862">
            <w:pPr>
              <w:pStyle w:val="Odstavecseseznamem"/>
              <w:ind w:left="0"/>
              <w:rPr>
                <w:sz w:val="24"/>
                <w:szCs w:val="24"/>
              </w:rPr>
            </w:pPr>
            <w:r w:rsidRPr="00F910EF">
              <w:rPr>
                <w:b/>
                <w:sz w:val="24"/>
                <w:szCs w:val="24"/>
              </w:rPr>
              <w:t>Určený k zastavění</w:t>
            </w:r>
            <w:r w:rsidRPr="00F910EF">
              <w:rPr>
                <w:sz w:val="24"/>
                <w:szCs w:val="24"/>
              </w:rPr>
              <w:t xml:space="preserve"> stavbou pro </w:t>
            </w:r>
            <w:r w:rsidR="00C502E2" w:rsidRPr="00F910EF">
              <w:rPr>
                <w:sz w:val="24"/>
                <w:szCs w:val="24"/>
              </w:rPr>
              <w:t xml:space="preserve">drobnou </w:t>
            </w:r>
            <w:r w:rsidRPr="00F910EF">
              <w:rPr>
                <w:sz w:val="24"/>
                <w:szCs w:val="24"/>
              </w:rPr>
              <w:t>výrobu</w:t>
            </w:r>
            <w:r w:rsidR="00C502E2" w:rsidRPr="00F910EF">
              <w:rPr>
                <w:sz w:val="24"/>
                <w:szCs w:val="24"/>
              </w:rPr>
              <w:t>,</w:t>
            </w:r>
            <w:r w:rsidR="00822790" w:rsidRPr="00F910EF">
              <w:rPr>
                <w:sz w:val="24"/>
                <w:szCs w:val="24"/>
              </w:rPr>
              <w:t xml:space="preserve"> obchod</w:t>
            </w:r>
            <w:r w:rsidR="00C502E2" w:rsidRPr="00F910EF">
              <w:rPr>
                <w:sz w:val="24"/>
                <w:szCs w:val="24"/>
              </w:rPr>
              <w:t xml:space="preserve"> a služby</w:t>
            </w:r>
          </w:p>
        </w:tc>
        <w:tc>
          <w:tcPr>
            <w:tcW w:w="1418" w:type="dxa"/>
          </w:tcPr>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23</w:t>
            </w:r>
          </w:p>
        </w:tc>
        <w:tc>
          <w:tcPr>
            <w:tcW w:w="1559" w:type="dxa"/>
          </w:tcPr>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33</w:t>
            </w:r>
          </w:p>
        </w:tc>
        <w:tc>
          <w:tcPr>
            <w:tcW w:w="2693" w:type="dxa"/>
          </w:tcPr>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56</w:t>
            </w:r>
          </w:p>
        </w:tc>
      </w:tr>
      <w:tr w:rsidR="001B60D1" w:rsidRPr="00F910EF" w:rsidTr="001B60D1">
        <w:tc>
          <w:tcPr>
            <w:tcW w:w="3510" w:type="dxa"/>
          </w:tcPr>
          <w:p w:rsidR="00C13862" w:rsidRPr="00F910EF" w:rsidRDefault="001B60D1" w:rsidP="00C13862">
            <w:pPr>
              <w:pStyle w:val="Odstavecseseznamem"/>
              <w:ind w:left="0"/>
              <w:rPr>
                <w:sz w:val="24"/>
                <w:szCs w:val="24"/>
              </w:rPr>
            </w:pPr>
            <w:r w:rsidRPr="00F910EF">
              <w:rPr>
                <w:sz w:val="24"/>
                <w:szCs w:val="24"/>
              </w:rPr>
              <w:t xml:space="preserve">Zahrady nebo ostatní plochy tvořící </w:t>
            </w:r>
            <w:r w:rsidRPr="00F910EF">
              <w:rPr>
                <w:b/>
                <w:sz w:val="24"/>
                <w:szCs w:val="24"/>
              </w:rPr>
              <w:t>funkční celek</w:t>
            </w:r>
            <w:r w:rsidRPr="00F910EF">
              <w:rPr>
                <w:sz w:val="24"/>
                <w:szCs w:val="24"/>
              </w:rPr>
              <w:t xml:space="preserve"> se stavebním pozemkem zastavěným stavbou pro </w:t>
            </w:r>
            <w:r w:rsidR="00C502E2" w:rsidRPr="00F910EF">
              <w:rPr>
                <w:sz w:val="24"/>
                <w:szCs w:val="24"/>
              </w:rPr>
              <w:t>výrobu,</w:t>
            </w:r>
            <w:r w:rsidR="00822790" w:rsidRPr="00F910EF">
              <w:rPr>
                <w:sz w:val="24"/>
                <w:szCs w:val="24"/>
              </w:rPr>
              <w:t xml:space="preserve"> </w:t>
            </w:r>
            <w:r w:rsidRPr="00F910EF">
              <w:rPr>
                <w:sz w:val="24"/>
                <w:szCs w:val="24"/>
              </w:rPr>
              <w:t>obchod</w:t>
            </w:r>
            <w:r w:rsidR="00C502E2" w:rsidRPr="00F910EF">
              <w:rPr>
                <w:sz w:val="24"/>
                <w:szCs w:val="24"/>
              </w:rPr>
              <w:t xml:space="preserve"> a služby</w:t>
            </w:r>
          </w:p>
        </w:tc>
        <w:tc>
          <w:tcPr>
            <w:tcW w:w="1418" w:type="dxa"/>
          </w:tcPr>
          <w:p w:rsidR="00F134ED" w:rsidRPr="00F910EF" w:rsidRDefault="00F134ED" w:rsidP="00C13862">
            <w:pPr>
              <w:pStyle w:val="Odstavecseseznamem"/>
              <w:ind w:left="0"/>
              <w:rPr>
                <w:sz w:val="24"/>
                <w:szCs w:val="24"/>
              </w:rPr>
            </w:pPr>
          </w:p>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23</w:t>
            </w:r>
          </w:p>
        </w:tc>
        <w:tc>
          <w:tcPr>
            <w:tcW w:w="1559" w:type="dxa"/>
          </w:tcPr>
          <w:p w:rsidR="00F134ED" w:rsidRPr="00F910EF" w:rsidRDefault="00F134ED" w:rsidP="00C13862">
            <w:pPr>
              <w:pStyle w:val="Odstavecseseznamem"/>
              <w:ind w:left="0"/>
              <w:rPr>
                <w:sz w:val="24"/>
                <w:szCs w:val="24"/>
              </w:rPr>
            </w:pPr>
          </w:p>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33</w:t>
            </w:r>
          </w:p>
        </w:tc>
        <w:tc>
          <w:tcPr>
            <w:tcW w:w="2693" w:type="dxa"/>
          </w:tcPr>
          <w:p w:rsidR="00F134ED" w:rsidRPr="00F910EF" w:rsidRDefault="00F134ED" w:rsidP="00C13862">
            <w:pPr>
              <w:pStyle w:val="Odstavecseseznamem"/>
              <w:ind w:left="0"/>
              <w:rPr>
                <w:sz w:val="24"/>
                <w:szCs w:val="24"/>
              </w:rPr>
            </w:pPr>
          </w:p>
          <w:p w:rsidR="00F134ED" w:rsidRPr="00F910EF" w:rsidRDefault="00F134ED" w:rsidP="00C13862">
            <w:pPr>
              <w:pStyle w:val="Odstavecseseznamem"/>
              <w:ind w:left="0"/>
              <w:rPr>
                <w:sz w:val="24"/>
                <w:szCs w:val="24"/>
              </w:rPr>
            </w:pPr>
          </w:p>
          <w:p w:rsidR="00C13862" w:rsidRPr="00F910EF" w:rsidRDefault="00F134ED" w:rsidP="00C13862">
            <w:pPr>
              <w:pStyle w:val="Odstavecseseznamem"/>
              <w:ind w:left="0"/>
              <w:rPr>
                <w:sz w:val="24"/>
                <w:szCs w:val="24"/>
              </w:rPr>
            </w:pPr>
            <w:r w:rsidRPr="00F910EF">
              <w:rPr>
                <w:sz w:val="24"/>
                <w:szCs w:val="24"/>
              </w:rPr>
              <w:t xml:space="preserve">             56</w:t>
            </w:r>
          </w:p>
        </w:tc>
      </w:tr>
      <w:tr w:rsidR="00361F06" w:rsidRPr="00F910EF" w:rsidTr="001B60D1">
        <w:tc>
          <w:tcPr>
            <w:tcW w:w="3510" w:type="dxa"/>
          </w:tcPr>
          <w:p w:rsidR="006E428A" w:rsidRPr="00F910EF" w:rsidRDefault="001B60D1" w:rsidP="00C13862">
            <w:pPr>
              <w:pStyle w:val="Odstavecseseznamem"/>
              <w:ind w:left="0"/>
              <w:rPr>
                <w:sz w:val="24"/>
                <w:szCs w:val="24"/>
              </w:rPr>
            </w:pPr>
            <w:r w:rsidRPr="00F910EF">
              <w:rPr>
                <w:b/>
                <w:sz w:val="24"/>
                <w:szCs w:val="24"/>
              </w:rPr>
              <w:t>Zastavěný</w:t>
            </w:r>
            <w:r w:rsidRPr="00F910EF">
              <w:rPr>
                <w:sz w:val="24"/>
                <w:szCs w:val="24"/>
              </w:rPr>
              <w:t xml:space="preserve"> stavbou </w:t>
            </w:r>
          </w:p>
          <w:p w:rsidR="00361F06" w:rsidRPr="00F910EF" w:rsidRDefault="001B60D1" w:rsidP="00C502E2">
            <w:pPr>
              <w:pStyle w:val="Odstavecseseznamem"/>
              <w:ind w:left="0"/>
              <w:rPr>
                <w:sz w:val="24"/>
                <w:szCs w:val="24"/>
              </w:rPr>
            </w:pPr>
            <w:r w:rsidRPr="00F910EF">
              <w:rPr>
                <w:sz w:val="24"/>
                <w:szCs w:val="24"/>
              </w:rPr>
              <w:t xml:space="preserve">pro </w:t>
            </w:r>
            <w:r w:rsidR="00C502E2" w:rsidRPr="00F910EF">
              <w:rPr>
                <w:sz w:val="24"/>
                <w:szCs w:val="24"/>
              </w:rPr>
              <w:t>zemědělství</w:t>
            </w:r>
          </w:p>
        </w:tc>
        <w:tc>
          <w:tcPr>
            <w:tcW w:w="1418" w:type="dxa"/>
          </w:tcPr>
          <w:p w:rsidR="00361F06" w:rsidRPr="00F910EF" w:rsidRDefault="00F134ED" w:rsidP="00C13862">
            <w:pPr>
              <w:pStyle w:val="Odstavecseseznamem"/>
              <w:ind w:left="0"/>
              <w:rPr>
                <w:sz w:val="24"/>
                <w:szCs w:val="24"/>
              </w:rPr>
            </w:pPr>
            <w:r w:rsidRPr="00F910EF">
              <w:rPr>
                <w:sz w:val="24"/>
                <w:szCs w:val="24"/>
              </w:rPr>
              <w:t xml:space="preserve">     10</w:t>
            </w:r>
          </w:p>
        </w:tc>
        <w:tc>
          <w:tcPr>
            <w:tcW w:w="1559" w:type="dxa"/>
          </w:tcPr>
          <w:p w:rsidR="00361F06" w:rsidRPr="00F910EF" w:rsidRDefault="00F134ED" w:rsidP="00C13862">
            <w:pPr>
              <w:pStyle w:val="Odstavecseseznamem"/>
              <w:ind w:left="0"/>
              <w:rPr>
                <w:sz w:val="24"/>
                <w:szCs w:val="24"/>
              </w:rPr>
            </w:pPr>
            <w:r w:rsidRPr="00F910EF">
              <w:rPr>
                <w:sz w:val="24"/>
                <w:szCs w:val="24"/>
              </w:rPr>
              <w:t xml:space="preserve">      15</w:t>
            </w:r>
          </w:p>
        </w:tc>
        <w:tc>
          <w:tcPr>
            <w:tcW w:w="2693" w:type="dxa"/>
          </w:tcPr>
          <w:p w:rsidR="00361F06" w:rsidRPr="00F910EF" w:rsidRDefault="00F134ED" w:rsidP="00C13862">
            <w:pPr>
              <w:pStyle w:val="Odstavecseseznamem"/>
              <w:ind w:left="0"/>
              <w:rPr>
                <w:sz w:val="24"/>
                <w:szCs w:val="24"/>
              </w:rPr>
            </w:pPr>
            <w:r w:rsidRPr="00F910EF">
              <w:rPr>
                <w:sz w:val="24"/>
                <w:szCs w:val="24"/>
              </w:rPr>
              <w:t xml:space="preserve">            25</w:t>
            </w:r>
          </w:p>
        </w:tc>
      </w:tr>
      <w:tr w:rsidR="00361F06" w:rsidRPr="00F910EF" w:rsidTr="001B60D1">
        <w:tc>
          <w:tcPr>
            <w:tcW w:w="3510" w:type="dxa"/>
          </w:tcPr>
          <w:p w:rsidR="00361F06" w:rsidRPr="00F910EF" w:rsidRDefault="006E428A" w:rsidP="00DE2DD8">
            <w:pPr>
              <w:pStyle w:val="Odstavecseseznamem"/>
              <w:ind w:left="0"/>
              <w:rPr>
                <w:sz w:val="24"/>
                <w:szCs w:val="24"/>
              </w:rPr>
            </w:pPr>
            <w:r w:rsidRPr="00F910EF">
              <w:rPr>
                <w:b/>
                <w:sz w:val="24"/>
                <w:szCs w:val="24"/>
              </w:rPr>
              <w:t>Určený</w:t>
            </w:r>
            <w:r w:rsidRPr="00F910EF">
              <w:rPr>
                <w:sz w:val="24"/>
                <w:szCs w:val="24"/>
              </w:rPr>
              <w:t xml:space="preserve"> k zastavění </w:t>
            </w:r>
            <w:r w:rsidR="00DE2DD8" w:rsidRPr="00F910EF">
              <w:rPr>
                <w:sz w:val="24"/>
                <w:szCs w:val="24"/>
              </w:rPr>
              <w:t xml:space="preserve">stavbou </w:t>
            </w:r>
            <w:r w:rsidRPr="00F910EF">
              <w:rPr>
                <w:sz w:val="24"/>
                <w:szCs w:val="24"/>
              </w:rPr>
              <w:t xml:space="preserve">pro </w:t>
            </w:r>
            <w:r w:rsidR="00DE2DD8" w:rsidRPr="00F910EF">
              <w:rPr>
                <w:sz w:val="24"/>
                <w:szCs w:val="24"/>
              </w:rPr>
              <w:t>zemědělství</w:t>
            </w:r>
          </w:p>
        </w:tc>
        <w:tc>
          <w:tcPr>
            <w:tcW w:w="1418" w:type="dxa"/>
          </w:tcPr>
          <w:p w:rsidR="00361F06" w:rsidRPr="00F910EF" w:rsidRDefault="00F134ED" w:rsidP="00C13862">
            <w:pPr>
              <w:pStyle w:val="Odstavecseseznamem"/>
              <w:ind w:left="0"/>
              <w:rPr>
                <w:sz w:val="24"/>
                <w:szCs w:val="24"/>
              </w:rPr>
            </w:pPr>
            <w:r w:rsidRPr="00F910EF">
              <w:rPr>
                <w:sz w:val="24"/>
                <w:szCs w:val="24"/>
              </w:rPr>
              <w:t xml:space="preserve">     10</w:t>
            </w:r>
          </w:p>
        </w:tc>
        <w:tc>
          <w:tcPr>
            <w:tcW w:w="1559" w:type="dxa"/>
          </w:tcPr>
          <w:p w:rsidR="00361F06" w:rsidRPr="00F910EF" w:rsidRDefault="00F134ED" w:rsidP="00C13862">
            <w:pPr>
              <w:pStyle w:val="Odstavecseseznamem"/>
              <w:ind w:left="0"/>
              <w:rPr>
                <w:sz w:val="24"/>
                <w:szCs w:val="24"/>
              </w:rPr>
            </w:pPr>
            <w:r w:rsidRPr="00F910EF">
              <w:rPr>
                <w:sz w:val="24"/>
                <w:szCs w:val="24"/>
              </w:rPr>
              <w:t xml:space="preserve">      15</w:t>
            </w:r>
          </w:p>
        </w:tc>
        <w:tc>
          <w:tcPr>
            <w:tcW w:w="2693" w:type="dxa"/>
          </w:tcPr>
          <w:p w:rsidR="00361F06" w:rsidRPr="00F910EF" w:rsidRDefault="00F134ED" w:rsidP="00C13862">
            <w:pPr>
              <w:pStyle w:val="Odstavecseseznamem"/>
              <w:ind w:left="0"/>
              <w:rPr>
                <w:sz w:val="24"/>
                <w:szCs w:val="24"/>
              </w:rPr>
            </w:pPr>
            <w:r w:rsidRPr="00F910EF">
              <w:rPr>
                <w:sz w:val="24"/>
                <w:szCs w:val="24"/>
              </w:rPr>
              <w:t xml:space="preserve">            25</w:t>
            </w:r>
          </w:p>
        </w:tc>
      </w:tr>
      <w:tr w:rsidR="00361F06" w:rsidRPr="00F910EF" w:rsidTr="001B60D1">
        <w:tc>
          <w:tcPr>
            <w:tcW w:w="3510" w:type="dxa"/>
          </w:tcPr>
          <w:p w:rsidR="00361F06" w:rsidRPr="00F910EF" w:rsidRDefault="008F38F4" w:rsidP="00DE2DD8">
            <w:pPr>
              <w:pStyle w:val="Odstavecseseznamem"/>
              <w:ind w:left="0"/>
              <w:rPr>
                <w:sz w:val="24"/>
                <w:szCs w:val="24"/>
              </w:rPr>
            </w:pPr>
            <w:r w:rsidRPr="00F910EF">
              <w:rPr>
                <w:sz w:val="24"/>
                <w:szCs w:val="24"/>
              </w:rPr>
              <w:t xml:space="preserve">Zahrady nebo ostatní plochy tvořící </w:t>
            </w:r>
            <w:r w:rsidRPr="00F910EF">
              <w:rPr>
                <w:b/>
                <w:sz w:val="24"/>
                <w:szCs w:val="24"/>
              </w:rPr>
              <w:t>funkční celek</w:t>
            </w:r>
            <w:r w:rsidRPr="00F910EF">
              <w:rPr>
                <w:sz w:val="24"/>
                <w:szCs w:val="24"/>
              </w:rPr>
              <w:t xml:space="preserve"> se stavebním pozemkem zastavěným stavbou pro </w:t>
            </w:r>
            <w:r w:rsidR="00DE2DD8" w:rsidRPr="00F910EF">
              <w:rPr>
                <w:sz w:val="24"/>
                <w:szCs w:val="24"/>
              </w:rPr>
              <w:t>zemědělství</w:t>
            </w:r>
          </w:p>
        </w:tc>
        <w:tc>
          <w:tcPr>
            <w:tcW w:w="1418" w:type="dxa"/>
          </w:tcPr>
          <w:p w:rsidR="00F134ED" w:rsidRPr="00F910EF" w:rsidRDefault="00F134ED" w:rsidP="00C13862">
            <w:pPr>
              <w:pStyle w:val="Odstavecseseznamem"/>
              <w:ind w:left="0"/>
              <w:rPr>
                <w:sz w:val="24"/>
                <w:szCs w:val="24"/>
              </w:rPr>
            </w:pPr>
          </w:p>
          <w:p w:rsidR="00F134ED" w:rsidRPr="00F910EF" w:rsidRDefault="00F134ED" w:rsidP="00C13862">
            <w:pPr>
              <w:pStyle w:val="Odstavecseseznamem"/>
              <w:ind w:left="0"/>
              <w:rPr>
                <w:sz w:val="24"/>
                <w:szCs w:val="24"/>
              </w:rPr>
            </w:pPr>
          </w:p>
          <w:p w:rsidR="00361F06" w:rsidRPr="00F910EF" w:rsidRDefault="00F134ED" w:rsidP="00C13862">
            <w:pPr>
              <w:pStyle w:val="Odstavecseseznamem"/>
              <w:ind w:left="0"/>
              <w:rPr>
                <w:sz w:val="24"/>
                <w:szCs w:val="24"/>
              </w:rPr>
            </w:pPr>
            <w:r w:rsidRPr="00F910EF">
              <w:rPr>
                <w:sz w:val="24"/>
                <w:szCs w:val="24"/>
              </w:rPr>
              <w:t xml:space="preserve">     10</w:t>
            </w:r>
          </w:p>
        </w:tc>
        <w:tc>
          <w:tcPr>
            <w:tcW w:w="1559" w:type="dxa"/>
          </w:tcPr>
          <w:p w:rsidR="00F134ED" w:rsidRPr="00F910EF" w:rsidRDefault="00F134ED" w:rsidP="00C13862">
            <w:pPr>
              <w:pStyle w:val="Odstavecseseznamem"/>
              <w:ind w:left="0"/>
              <w:rPr>
                <w:sz w:val="24"/>
                <w:szCs w:val="24"/>
              </w:rPr>
            </w:pPr>
          </w:p>
          <w:p w:rsidR="00F134ED" w:rsidRPr="00F910EF" w:rsidRDefault="00F134ED" w:rsidP="00C13862">
            <w:pPr>
              <w:pStyle w:val="Odstavecseseznamem"/>
              <w:ind w:left="0"/>
              <w:rPr>
                <w:sz w:val="24"/>
                <w:szCs w:val="24"/>
              </w:rPr>
            </w:pPr>
          </w:p>
          <w:p w:rsidR="00361F06" w:rsidRPr="00F910EF" w:rsidRDefault="00F134ED" w:rsidP="00C13862">
            <w:pPr>
              <w:pStyle w:val="Odstavecseseznamem"/>
              <w:ind w:left="0"/>
              <w:rPr>
                <w:sz w:val="24"/>
                <w:szCs w:val="24"/>
              </w:rPr>
            </w:pPr>
            <w:r w:rsidRPr="00F910EF">
              <w:rPr>
                <w:sz w:val="24"/>
                <w:szCs w:val="24"/>
              </w:rPr>
              <w:t xml:space="preserve">     15</w:t>
            </w:r>
          </w:p>
        </w:tc>
        <w:tc>
          <w:tcPr>
            <w:tcW w:w="2693" w:type="dxa"/>
          </w:tcPr>
          <w:p w:rsidR="00F134ED" w:rsidRPr="00F910EF" w:rsidRDefault="00F134ED" w:rsidP="00C13862">
            <w:pPr>
              <w:pStyle w:val="Odstavecseseznamem"/>
              <w:ind w:left="0"/>
              <w:rPr>
                <w:sz w:val="24"/>
                <w:szCs w:val="24"/>
              </w:rPr>
            </w:pPr>
          </w:p>
          <w:p w:rsidR="00F134ED" w:rsidRPr="00F910EF" w:rsidRDefault="00F134ED" w:rsidP="00C13862">
            <w:pPr>
              <w:pStyle w:val="Odstavecseseznamem"/>
              <w:ind w:left="0"/>
              <w:rPr>
                <w:sz w:val="24"/>
                <w:szCs w:val="24"/>
              </w:rPr>
            </w:pPr>
          </w:p>
          <w:p w:rsidR="00361F06" w:rsidRPr="00F910EF" w:rsidRDefault="00F134ED" w:rsidP="00C13862">
            <w:pPr>
              <w:pStyle w:val="Odstavecseseznamem"/>
              <w:ind w:left="0"/>
              <w:rPr>
                <w:sz w:val="24"/>
                <w:szCs w:val="24"/>
              </w:rPr>
            </w:pPr>
            <w:r w:rsidRPr="00F910EF">
              <w:rPr>
                <w:sz w:val="24"/>
                <w:szCs w:val="24"/>
              </w:rPr>
              <w:t xml:space="preserve">            25</w:t>
            </w:r>
          </w:p>
        </w:tc>
      </w:tr>
    </w:tbl>
    <w:p w:rsidR="00C13862" w:rsidRPr="00F910EF" w:rsidRDefault="00C13862" w:rsidP="00C13862">
      <w:pPr>
        <w:pStyle w:val="Odstavecseseznamem"/>
        <w:ind w:left="1440"/>
        <w:rPr>
          <w:sz w:val="24"/>
          <w:szCs w:val="24"/>
        </w:rPr>
      </w:pPr>
    </w:p>
    <w:p w:rsidR="00447ED0" w:rsidRPr="00F910EF" w:rsidRDefault="00447ED0" w:rsidP="00C13862">
      <w:pPr>
        <w:pStyle w:val="Odstavecseseznamem"/>
        <w:ind w:left="1440"/>
        <w:rPr>
          <w:b/>
          <w:sz w:val="24"/>
          <w:szCs w:val="24"/>
        </w:rPr>
      </w:pPr>
    </w:p>
    <w:p w:rsidR="008F38F4" w:rsidRPr="00F910EF" w:rsidRDefault="008F38F4" w:rsidP="008F38F4">
      <w:pPr>
        <w:jc w:val="center"/>
        <w:rPr>
          <w:b/>
          <w:sz w:val="24"/>
          <w:szCs w:val="24"/>
        </w:rPr>
      </w:pPr>
      <w:r w:rsidRPr="00F910EF">
        <w:rPr>
          <w:b/>
          <w:sz w:val="24"/>
          <w:szCs w:val="24"/>
        </w:rPr>
        <w:t>Čl. 6</w:t>
      </w:r>
    </w:p>
    <w:p w:rsidR="008F38F4" w:rsidRPr="00F910EF" w:rsidRDefault="008F38F4" w:rsidP="008F38F4">
      <w:pPr>
        <w:jc w:val="center"/>
        <w:rPr>
          <w:b/>
          <w:sz w:val="24"/>
          <w:szCs w:val="24"/>
        </w:rPr>
      </w:pPr>
      <w:r w:rsidRPr="00F910EF">
        <w:rPr>
          <w:b/>
          <w:sz w:val="24"/>
          <w:szCs w:val="24"/>
        </w:rPr>
        <w:t>Splatnost poplatku</w:t>
      </w:r>
    </w:p>
    <w:p w:rsidR="008F38F4" w:rsidRPr="00F910EF" w:rsidRDefault="008F38F4" w:rsidP="008F38F4">
      <w:pPr>
        <w:rPr>
          <w:sz w:val="24"/>
          <w:szCs w:val="24"/>
        </w:rPr>
      </w:pPr>
      <w:r w:rsidRPr="00F910EF">
        <w:rPr>
          <w:sz w:val="24"/>
          <w:szCs w:val="24"/>
        </w:rPr>
        <w:t>Poplatek je splatný do</w:t>
      </w:r>
      <w:r w:rsidR="001442CF">
        <w:rPr>
          <w:sz w:val="24"/>
          <w:szCs w:val="24"/>
        </w:rPr>
        <w:t xml:space="preserve"> 30 dnů </w:t>
      </w:r>
      <w:r w:rsidR="001442CF" w:rsidRPr="00F910EF">
        <w:rPr>
          <w:sz w:val="24"/>
          <w:szCs w:val="24"/>
        </w:rPr>
        <w:t>od vzniku poplatkové povinnosti</w:t>
      </w:r>
      <w:r w:rsidR="00773F72">
        <w:rPr>
          <w:sz w:val="24"/>
          <w:szCs w:val="24"/>
        </w:rPr>
        <w:t xml:space="preserve"> </w:t>
      </w:r>
      <w:r w:rsidR="00126565" w:rsidRPr="00F910EF">
        <w:rPr>
          <w:sz w:val="24"/>
          <w:szCs w:val="24"/>
        </w:rPr>
        <w:t xml:space="preserve">převodem na účet obce 18323481/0100 nebo do pokladny </w:t>
      </w:r>
      <w:r w:rsidR="005231E2">
        <w:rPr>
          <w:sz w:val="24"/>
          <w:szCs w:val="24"/>
        </w:rPr>
        <w:t>obecního úřadu</w:t>
      </w:r>
      <w:r w:rsidR="00773F72">
        <w:rPr>
          <w:sz w:val="24"/>
          <w:szCs w:val="24"/>
        </w:rPr>
        <w:t xml:space="preserve"> Blšany u Loun nebo je možné ve stejném termínu </w:t>
      </w:r>
      <w:r w:rsidR="00603D67">
        <w:rPr>
          <w:sz w:val="24"/>
          <w:szCs w:val="24"/>
        </w:rPr>
        <w:t>dohodnout</w:t>
      </w:r>
      <w:r w:rsidR="00773F72">
        <w:rPr>
          <w:sz w:val="24"/>
          <w:szCs w:val="24"/>
        </w:rPr>
        <w:t xml:space="preserve"> splátkový kalendář</w:t>
      </w:r>
      <w:r w:rsidR="009B4E98">
        <w:rPr>
          <w:sz w:val="24"/>
          <w:szCs w:val="24"/>
        </w:rPr>
        <w:t>.</w:t>
      </w:r>
      <w:r w:rsidR="00773F72" w:rsidRPr="00F910EF">
        <w:rPr>
          <w:sz w:val="24"/>
          <w:szCs w:val="24"/>
        </w:rPr>
        <w:t xml:space="preserve">  </w:t>
      </w:r>
    </w:p>
    <w:p w:rsidR="008F38F4" w:rsidRPr="00F910EF" w:rsidRDefault="008F38F4" w:rsidP="008F38F4">
      <w:pPr>
        <w:jc w:val="center"/>
        <w:rPr>
          <w:b/>
          <w:sz w:val="24"/>
          <w:szCs w:val="24"/>
        </w:rPr>
      </w:pPr>
      <w:r w:rsidRPr="00F910EF">
        <w:rPr>
          <w:b/>
          <w:sz w:val="24"/>
          <w:szCs w:val="24"/>
        </w:rPr>
        <w:lastRenderedPageBreak/>
        <w:t>Čl. 7</w:t>
      </w:r>
    </w:p>
    <w:p w:rsidR="008F38F4" w:rsidRPr="00F910EF" w:rsidRDefault="008F38F4" w:rsidP="008F38F4">
      <w:pPr>
        <w:jc w:val="center"/>
        <w:rPr>
          <w:b/>
          <w:sz w:val="24"/>
          <w:szCs w:val="24"/>
        </w:rPr>
      </w:pPr>
      <w:r w:rsidRPr="00F910EF">
        <w:rPr>
          <w:b/>
          <w:sz w:val="24"/>
          <w:szCs w:val="24"/>
        </w:rPr>
        <w:t>Osvobození a úlevy</w:t>
      </w:r>
    </w:p>
    <w:p w:rsidR="008F38F4" w:rsidRPr="00F910EF" w:rsidRDefault="00135334" w:rsidP="008F38F4">
      <w:pPr>
        <w:rPr>
          <w:sz w:val="24"/>
          <w:szCs w:val="24"/>
        </w:rPr>
      </w:pPr>
      <w:r w:rsidRPr="00F910EF">
        <w:rPr>
          <w:sz w:val="24"/>
          <w:szCs w:val="24"/>
        </w:rPr>
        <w:t xml:space="preserve">Vzhledem k tomu, že zákon č. 565/1990 Sb. neobsahuje žádné ustanovení o osvobození od místního poplatku za zhodnocení stavebního pozemku možností jeho připojení na stavbu vodovodu nebo kanalizace, je na obci, která tento místní poplatek zavedla, aby zvážila, které okruhy osob od jeho platby případně osvobodí (viz § 14 odst. 2 zákona č. 565/1990 Sb.). </w:t>
      </w:r>
      <w:proofErr w:type="gramStart"/>
      <w:r w:rsidRPr="00F910EF">
        <w:rPr>
          <w:sz w:val="24"/>
          <w:szCs w:val="24"/>
        </w:rPr>
        <w:t>na</w:t>
      </w:r>
      <w:proofErr w:type="gramEnd"/>
      <w:r w:rsidRPr="00F910EF">
        <w:rPr>
          <w:sz w:val="24"/>
          <w:szCs w:val="24"/>
        </w:rPr>
        <w:t xml:space="preserve"> případná osvobození od daného místního poplatku tedy </w:t>
      </w:r>
      <w:r w:rsidRPr="00F910EF">
        <w:rPr>
          <w:b/>
          <w:sz w:val="24"/>
          <w:szCs w:val="24"/>
        </w:rPr>
        <w:t>není nárok ze zákona</w:t>
      </w:r>
      <w:r w:rsidRPr="00F910EF">
        <w:rPr>
          <w:sz w:val="24"/>
          <w:szCs w:val="24"/>
        </w:rPr>
        <w:t xml:space="preserve">, ale pouze jen v případech, kdy obec příslušné osvobození zakotví v obecně závazné vyhlášce. </w:t>
      </w:r>
    </w:p>
    <w:p w:rsidR="00135334" w:rsidRPr="00F910EF" w:rsidRDefault="00F75E5B" w:rsidP="00F75E5B">
      <w:pPr>
        <w:rPr>
          <w:sz w:val="24"/>
          <w:szCs w:val="24"/>
        </w:rPr>
      </w:pPr>
      <w:r w:rsidRPr="00F910EF">
        <w:rPr>
          <w:sz w:val="24"/>
          <w:szCs w:val="24"/>
        </w:rPr>
        <w:t xml:space="preserve">1) </w:t>
      </w:r>
      <w:r w:rsidR="00135334" w:rsidRPr="00F910EF">
        <w:rPr>
          <w:sz w:val="24"/>
          <w:szCs w:val="24"/>
        </w:rPr>
        <w:t>Od poplatku se osvobozují:</w:t>
      </w:r>
    </w:p>
    <w:p w:rsidR="00135334" w:rsidRPr="00F910EF" w:rsidRDefault="00926CAC" w:rsidP="00135334">
      <w:pPr>
        <w:pStyle w:val="Odstavecseseznamem"/>
        <w:numPr>
          <w:ilvl w:val="0"/>
          <w:numId w:val="7"/>
        </w:numPr>
        <w:rPr>
          <w:sz w:val="24"/>
          <w:szCs w:val="24"/>
        </w:rPr>
      </w:pPr>
      <w:r w:rsidRPr="00F910EF">
        <w:rPr>
          <w:sz w:val="24"/>
          <w:szCs w:val="24"/>
        </w:rPr>
        <w:t>p</w:t>
      </w:r>
      <w:r w:rsidR="00135334" w:rsidRPr="00F910EF">
        <w:rPr>
          <w:sz w:val="24"/>
          <w:szCs w:val="24"/>
        </w:rPr>
        <w:t>oplatku nepodléhají pozemky ve vlastnictví obce Blšany u Loun.</w:t>
      </w:r>
    </w:p>
    <w:p w:rsidR="00135334" w:rsidRPr="00F910EF" w:rsidRDefault="00C94624" w:rsidP="00135334">
      <w:pPr>
        <w:pStyle w:val="Odstavecseseznamem"/>
        <w:numPr>
          <w:ilvl w:val="0"/>
          <w:numId w:val="7"/>
        </w:numPr>
        <w:rPr>
          <w:sz w:val="24"/>
          <w:szCs w:val="24"/>
        </w:rPr>
      </w:pPr>
      <w:r w:rsidRPr="00F910EF">
        <w:rPr>
          <w:sz w:val="24"/>
          <w:szCs w:val="24"/>
        </w:rPr>
        <w:t xml:space="preserve">poplatníci, kteří </w:t>
      </w:r>
      <w:r w:rsidR="00135334" w:rsidRPr="00F910EF">
        <w:rPr>
          <w:sz w:val="24"/>
          <w:szCs w:val="24"/>
        </w:rPr>
        <w:t>obci Blšany u Loun poskytli dobrovolný příspěvek na rozvoj infrastruktury obce a tento příspěvek uhradili v termínu dohodnutém ve smlouvě.</w:t>
      </w:r>
    </w:p>
    <w:p w:rsidR="00135334" w:rsidRPr="00F910EF" w:rsidRDefault="00926CAC" w:rsidP="00135334">
      <w:pPr>
        <w:pStyle w:val="Odstavecseseznamem"/>
        <w:numPr>
          <w:ilvl w:val="0"/>
          <w:numId w:val="7"/>
        </w:numPr>
        <w:rPr>
          <w:sz w:val="24"/>
          <w:szCs w:val="24"/>
        </w:rPr>
      </w:pPr>
      <w:r w:rsidRPr="00F910EF">
        <w:rPr>
          <w:sz w:val="24"/>
          <w:szCs w:val="24"/>
        </w:rPr>
        <w:t>p</w:t>
      </w:r>
      <w:r w:rsidR="00135334" w:rsidRPr="00F910EF">
        <w:rPr>
          <w:sz w:val="24"/>
          <w:szCs w:val="24"/>
        </w:rPr>
        <w:t xml:space="preserve">oplatník, který je podle kolaudace hlavní stavby zařazen do skupiny rodinný dům nebo bytový dům, nemusí tento poplatek uhradit po dobu, po kterou je vlastníkem všech pozemků a staveb tvořících tento funkční celek, jestliže měl on a </w:t>
      </w:r>
      <w:r w:rsidR="00F75E5B" w:rsidRPr="00F910EF">
        <w:rPr>
          <w:sz w:val="24"/>
          <w:szCs w:val="24"/>
        </w:rPr>
        <w:t xml:space="preserve">všechny osoby trvale zde </w:t>
      </w:r>
      <w:proofErr w:type="gramStart"/>
      <w:r w:rsidR="00287245">
        <w:rPr>
          <w:sz w:val="24"/>
          <w:szCs w:val="24"/>
        </w:rPr>
        <w:t xml:space="preserve">bydlící   </w:t>
      </w:r>
      <w:r w:rsidR="00135334" w:rsidRPr="00287245">
        <w:rPr>
          <w:b/>
          <w:sz w:val="24"/>
          <w:szCs w:val="24"/>
        </w:rPr>
        <w:t>trval</w:t>
      </w:r>
      <w:r w:rsidR="00F75E5B" w:rsidRPr="00287245">
        <w:rPr>
          <w:b/>
          <w:sz w:val="24"/>
          <w:szCs w:val="24"/>
        </w:rPr>
        <w:t>ý</w:t>
      </w:r>
      <w:proofErr w:type="gramEnd"/>
      <w:r w:rsidR="00135334" w:rsidRPr="00287245">
        <w:rPr>
          <w:b/>
          <w:sz w:val="24"/>
          <w:szCs w:val="24"/>
        </w:rPr>
        <w:t xml:space="preserve"> </w:t>
      </w:r>
      <w:r w:rsidR="00F75E5B" w:rsidRPr="00287245">
        <w:rPr>
          <w:b/>
          <w:sz w:val="24"/>
          <w:szCs w:val="24"/>
        </w:rPr>
        <w:t>pobyt</w:t>
      </w:r>
      <w:r w:rsidR="00F75E5B" w:rsidRPr="00F910EF">
        <w:rPr>
          <w:sz w:val="24"/>
          <w:szCs w:val="24"/>
        </w:rPr>
        <w:t xml:space="preserve"> v obci Blšany u Loun</w:t>
      </w:r>
      <w:r w:rsidR="00135334" w:rsidRPr="00F910EF">
        <w:rPr>
          <w:sz w:val="24"/>
          <w:szCs w:val="24"/>
        </w:rPr>
        <w:t xml:space="preserve"> ke dni účinnosti této vyhlášky</w:t>
      </w:r>
      <w:r w:rsidRPr="00F910EF">
        <w:rPr>
          <w:sz w:val="24"/>
          <w:szCs w:val="24"/>
        </w:rPr>
        <w:t xml:space="preserve"> a </w:t>
      </w:r>
      <w:r w:rsidR="00C62AEC" w:rsidRPr="00F910EF">
        <w:rPr>
          <w:sz w:val="24"/>
          <w:szCs w:val="24"/>
        </w:rPr>
        <w:t xml:space="preserve">následně </w:t>
      </w:r>
      <w:r w:rsidRPr="00F910EF">
        <w:rPr>
          <w:sz w:val="24"/>
          <w:szCs w:val="24"/>
        </w:rPr>
        <w:t>po celou dobu její platnosti</w:t>
      </w:r>
      <w:r w:rsidR="00135334" w:rsidRPr="00F910EF">
        <w:rPr>
          <w:sz w:val="24"/>
          <w:szCs w:val="24"/>
        </w:rPr>
        <w:t xml:space="preserve">. </w:t>
      </w:r>
    </w:p>
    <w:p w:rsidR="00126565" w:rsidRPr="00F910EF" w:rsidRDefault="00926CAC" w:rsidP="00F75E5B">
      <w:pPr>
        <w:pStyle w:val="Odstavecseseznamem"/>
        <w:numPr>
          <w:ilvl w:val="0"/>
          <w:numId w:val="7"/>
        </w:numPr>
        <w:rPr>
          <w:sz w:val="24"/>
          <w:szCs w:val="24"/>
        </w:rPr>
      </w:pPr>
      <w:r w:rsidRPr="00F910EF">
        <w:rPr>
          <w:sz w:val="24"/>
          <w:szCs w:val="24"/>
        </w:rPr>
        <w:t>firma, která měla ke dni účinnosti této vyhlášky sídlo v obci Blšany u Loun</w:t>
      </w:r>
      <w:r w:rsidR="00126565" w:rsidRPr="00F910EF">
        <w:rPr>
          <w:sz w:val="24"/>
          <w:szCs w:val="24"/>
        </w:rPr>
        <w:t>.</w:t>
      </w:r>
    </w:p>
    <w:p w:rsidR="00135334" w:rsidRPr="00F910EF" w:rsidRDefault="00F75E5B" w:rsidP="00126565">
      <w:pPr>
        <w:rPr>
          <w:sz w:val="24"/>
          <w:szCs w:val="24"/>
        </w:rPr>
      </w:pPr>
      <w:r w:rsidRPr="00F910EF">
        <w:rPr>
          <w:sz w:val="24"/>
          <w:szCs w:val="24"/>
        </w:rPr>
        <w:t xml:space="preserve">2) </w:t>
      </w:r>
      <w:r w:rsidR="007B0A60">
        <w:rPr>
          <w:sz w:val="24"/>
          <w:szCs w:val="24"/>
        </w:rPr>
        <w:t>Úlevu</w:t>
      </w:r>
      <w:r w:rsidR="00126565" w:rsidRPr="00F910EF">
        <w:rPr>
          <w:sz w:val="24"/>
          <w:szCs w:val="24"/>
        </w:rPr>
        <w:t xml:space="preserve"> </w:t>
      </w:r>
      <w:r w:rsidR="007B0A60">
        <w:rPr>
          <w:sz w:val="24"/>
          <w:szCs w:val="24"/>
        </w:rPr>
        <w:t>j</w:t>
      </w:r>
      <w:r w:rsidR="00B95843" w:rsidRPr="00F910EF">
        <w:rPr>
          <w:sz w:val="24"/>
          <w:szCs w:val="24"/>
        </w:rPr>
        <w:t xml:space="preserve">e </w:t>
      </w:r>
      <w:r w:rsidR="007B0A60">
        <w:rPr>
          <w:sz w:val="24"/>
          <w:szCs w:val="24"/>
        </w:rPr>
        <w:t xml:space="preserve">možné </w:t>
      </w:r>
      <w:r w:rsidR="00B95843" w:rsidRPr="00F910EF">
        <w:rPr>
          <w:sz w:val="24"/>
          <w:szCs w:val="24"/>
        </w:rPr>
        <w:t>poskyt</w:t>
      </w:r>
      <w:r w:rsidR="007B0A60">
        <w:rPr>
          <w:sz w:val="24"/>
          <w:szCs w:val="24"/>
        </w:rPr>
        <w:t>nout</w:t>
      </w:r>
      <w:r w:rsidR="00BF7761">
        <w:rPr>
          <w:sz w:val="24"/>
          <w:szCs w:val="24"/>
        </w:rPr>
        <w:t xml:space="preserve"> po schválení zastupitelstvem obce</w:t>
      </w:r>
      <w:r w:rsidR="00B95843" w:rsidRPr="00F910EF">
        <w:rPr>
          <w:sz w:val="24"/>
          <w:szCs w:val="24"/>
        </w:rPr>
        <w:t>:</w:t>
      </w:r>
    </w:p>
    <w:p w:rsidR="001E1F1A" w:rsidRPr="00F910EF" w:rsidRDefault="00C62AEC" w:rsidP="001E1F1A">
      <w:pPr>
        <w:pStyle w:val="Odstavecseseznamem"/>
        <w:numPr>
          <w:ilvl w:val="0"/>
          <w:numId w:val="8"/>
        </w:numPr>
        <w:rPr>
          <w:sz w:val="24"/>
          <w:szCs w:val="24"/>
        </w:rPr>
      </w:pPr>
      <w:r w:rsidRPr="00F910EF">
        <w:rPr>
          <w:sz w:val="24"/>
          <w:szCs w:val="24"/>
        </w:rPr>
        <w:t>p</w:t>
      </w:r>
      <w:r w:rsidR="001E1F1A" w:rsidRPr="00F910EF">
        <w:rPr>
          <w:sz w:val="24"/>
          <w:szCs w:val="24"/>
        </w:rPr>
        <w:t>oplatníkům</w:t>
      </w:r>
      <w:r w:rsidR="005B12F6">
        <w:rPr>
          <w:sz w:val="24"/>
          <w:szCs w:val="24"/>
        </w:rPr>
        <w:t xml:space="preserve"> vlastnících</w:t>
      </w:r>
      <w:r w:rsidR="00FD336E">
        <w:rPr>
          <w:sz w:val="24"/>
          <w:szCs w:val="24"/>
        </w:rPr>
        <w:t xml:space="preserve"> soubor pozemků určených k zástavbě územním plánem</w:t>
      </w:r>
      <w:r w:rsidR="001E1F1A" w:rsidRPr="00F910EF">
        <w:rPr>
          <w:sz w:val="24"/>
          <w:szCs w:val="24"/>
        </w:rPr>
        <w:t xml:space="preserve">, kteří přede dnem účinnosti této vyhlášky uzavřeli s obcí Blšany u Loun „Smlouvu o finanční spoluúčasti na stavbě vodovodu v obci Blšany u Loun“ a následně požádají </w:t>
      </w:r>
      <w:r w:rsidR="005231E2">
        <w:rPr>
          <w:sz w:val="24"/>
          <w:szCs w:val="24"/>
        </w:rPr>
        <w:t>obecní úřad</w:t>
      </w:r>
      <w:r w:rsidR="003033B0" w:rsidRPr="00F910EF">
        <w:rPr>
          <w:sz w:val="24"/>
          <w:szCs w:val="24"/>
        </w:rPr>
        <w:t xml:space="preserve"> o úlevu na tvrdosti poplatku</w:t>
      </w:r>
      <w:r w:rsidR="00126565" w:rsidRPr="00F910EF">
        <w:rPr>
          <w:sz w:val="24"/>
          <w:szCs w:val="24"/>
        </w:rPr>
        <w:t xml:space="preserve"> nebo jeho příslušenství</w:t>
      </w:r>
      <w:r w:rsidR="003033B0" w:rsidRPr="00F910EF">
        <w:rPr>
          <w:sz w:val="24"/>
          <w:szCs w:val="24"/>
        </w:rPr>
        <w:t>.</w:t>
      </w:r>
    </w:p>
    <w:p w:rsidR="00B95843" w:rsidRPr="00F910EF" w:rsidRDefault="00C62AEC" w:rsidP="00F910EF">
      <w:pPr>
        <w:pStyle w:val="Odstavecseseznamem"/>
        <w:numPr>
          <w:ilvl w:val="0"/>
          <w:numId w:val="8"/>
        </w:numPr>
        <w:rPr>
          <w:sz w:val="24"/>
          <w:szCs w:val="24"/>
        </w:rPr>
      </w:pPr>
      <w:r w:rsidRPr="00F910EF">
        <w:rPr>
          <w:sz w:val="24"/>
          <w:szCs w:val="24"/>
        </w:rPr>
        <w:t xml:space="preserve">Poplatníkům, kteří požádají </w:t>
      </w:r>
      <w:r w:rsidR="005231E2">
        <w:rPr>
          <w:sz w:val="24"/>
          <w:szCs w:val="24"/>
        </w:rPr>
        <w:t>obecní úřad</w:t>
      </w:r>
      <w:r w:rsidRPr="00F910EF">
        <w:rPr>
          <w:sz w:val="24"/>
          <w:szCs w:val="24"/>
        </w:rPr>
        <w:t xml:space="preserve"> o úlevu na tvrdosti poplatku nebo jeho příslušenství.</w:t>
      </w:r>
    </w:p>
    <w:p w:rsidR="00B95843" w:rsidRPr="00F910EF" w:rsidRDefault="00B95843" w:rsidP="00B95843">
      <w:pPr>
        <w:pStyle w:val="Odstavecseseznamem"/>
        <w:jc w:val="center"/>
        <w:rPr>
          <w:b/>
          <w:sz w:val="24"/>
          <w:szCs w:val="24"/>
        </w:rPr>
      </w:pPr>
      <w:r w:rsidRPr="00F910EF">
        <w:rPr>
          <w:b/>
          <w:sz w:val="24"/>
          <w:szCs w:val="24"/>
        </w:rPr>
        <w:t>Čl. 8</w:t>
      </w:r>
    </w:p>
    <w:p w:rsidR="00B95843" w:rsidRPr="00F910EF" w:rsidRDefault="00B95843" w:rsidP="00B95843">
      <w:pPr>
        <w:pStyle w:val="Odstavecseseznamem"/>
        <w:jc w:val="center"/>
        <w:rPr>
          <w:b/>
          <w:sz w:val="24"/>
          <w:szCs w:val="24"/>
        </w:rPr>
      </w:pPr>
      <w:r w:rsidRPr="00F910EF">
        <w:rPr>
          <w:b/>
          <w:sz w:val="24"/>
          <w:szCs w:val="24"/>
        </w:rPr>
        <w:t>Navýšení poplatku</w:t>
      </w:r>
    </w:p>
    <w:p w:rsidR="00B95843" w:rsidRPr="00F910EF" w:rsidRDefault="00B95843" w:rsidP="00B95843">
      <w:pPr>
        <w:pStyle w:val="Odstavecseseznamem"/>
        <w:numPr>
          <w:ilvl w:val="0"/>
          <w:numId w:val="9"/>
        </w:numPr>
        <w:rPr>
          <w:sz w:val="24"/>
          <w:szCs w:val="24"/>
        </w:rPr>
      </w:pPr>
      <w:r w:rsidRPr="00F910EF">
        <w:rPr>
          <w:sz w:val="24"/>
          <w:szCs w:val="24"/>
        </w:rPr>
        <w:t xml:space="preserve">Nebude-li poplatek zaplacen poplatníkem včas nebo ve správné výši, vyměří mu obecní úřad poplatek platebním výměrem nebo hromadným </w:t>
      </w:r>
      <w:proofErr w:type="spellStart"/>
      <w:r w:rsidRPr="00F910EF">
        <w:rPr>
          <w:sz w:val="24"/>
          <w:szCs w:val="24"/>
        </w:rPr>
        <w:t>předpisným</w:t>
      </w:r>
      <w:proofErr w:type="spellEnd"/>
      <w:r w:rsidRPr="00F910EF">
        <w:rPr>
          <w:sz w:val="24"/>
          <w:szCs w:val="24"/>
        </w:rPr>
        <w:t xml:space="preserve"> seznamem.</w:t>
      </w:r>
    </w:p>
    <w:p w:rsidR="00B95843" w:rsidRPr="00F910EF" w:rsidRDefault="00B95843" w:rsidP="00B95843">
      <w:pPr>
        <w:pStyle w:val="Odstavecseseznamem"/>
        <w:numPr>
          <w:ilvl w:val="0"/>
          <w:numId w:val="9"/>
        </w:numPr>
        <w:rPr>
          <w:sz w:val="24"/>
          <w:szCs w:val="24"/>
        </w:rPr>
      </w:pPr>
      <w:r w:rsidRPr="00F910EF">
        <w:rPr>
          <w:sz w:val="24"/>
          <w:szCs w:val="24"/>
        </w:rPr>
        <w:t xml:space="preserve">Včas nezaplacený nebo neodvedený poplatek nebo jeho část </w:t>
      </w:r>
      <w:r w:rsidR="005B12F6">
        <w:rPr>
          <w:sz w:val="24"/>
          <w:szCs w:val="24"/>
        </w:rPr>
        <w:t xml:space="preserve">obecní úřad zvýší </w:t>
      </w:r>
      <w:r w:rsidRPr="00F910EF">
        <w:rPr>
          <w:sz w:val="24"/>
          <w:szCs w:val="24"/>
        </w:rPr>
        <w:t>na trojnásobek, toto zvýšení je příslušenstvím poplatku.</w:t>
      </w:r>
    </w:p>
    <w:p w:rsidR="00B95843" w:rsidRPr="00F910EF" w:rsidRDefault="00B95843" w:rsidP="00B95843">
      <w:pPr>
        <w:pStyle w:val="Odstavecseseznamem"/>
        <w:ind w:left="1080"/>
        <w:rPr>
          <w:b/>
          <w:sz w:val="24"/>
          <w:szCs w:val="24"/>
        </w:rPr>
      </w:pPr>
    </w:p>
    <w:p w:rsidR="00A046E4" w:rsidRPr="00F910EF" w:rsidRDefault="00A046E4" w:rsidP="00A046E4">
      <w:pPr>
        <w:pStyle w:val="Odstavecseseznamem"/>
        <w:ind w:left="1080"/>
        <w:jc w:val="center"/>
        <w:rPr>
          <w:b/>
          <w:sz w:val="24"/>
          <w:szCs w:val="24"/>
        </w:rPr>
      </w:pPr>
      <w:r w:rsidRPr="00F910EF">
        <w:rPr>
          <w:b/>
          <w:sz w:val="24"/>
          <w:szCs w:val="24"/>
        </w:rPr>
        <w:t xml:space="preserve">Čl. </w:t>
      </w:r>
      <w:r w:rsidR="00FD336E">
        <w:rPr>
          <w:b/>
          <w:sz w:val="24"/>
          <w:szCs w:val="24"/>
        </w:rPr>
        <w:t>9</w:t>
      </w:r>
    </w:p>
    <w:p w:rsidR="005F3985" w:rsidRDefault="00A046E4" w:rsidP="005F3985">
      <w:pPr>
        <w:pStyle w:val="Odstavecseseznamem"/>
        <w:ind w:left="1080"/>
        <w:jc w:val="center"/>
        <w:rPr>
          <w:b/>
          <w:sz w:val="24"/>
          <w:szCs w:val="24"/>
        </w:rPr>
      </w:pPr>
      <w:r w:rsidRPr="00F910EF">
        <w:rPr>
          <w:b/>
          <w:sz w:val="24"/>
          <w:szCs w:val="24"/>
        </w:rPr>
        <w:t>Účinnost</w:t>
      </w:r>
    </w:p>
    <w:p w:rsidR="00A046E4" w:rsidRPr="005F3985" w:rsidRDefault="00A046E4" w:rsidP="005F3985">
      <w:pPr>
        <w:pStyle w:val="Odstavecseseznamem"/>
        <w:ind w:left="1080"/>
        <w:rPr>
          <w:b/>
          <w:sz w:val="24"/>
          <w:szCs w:val="24"/>
        </w:rPr>
      </w:pPr>
      <w:r w:rsidRPr="005F3985">
        <w:rPr>
          <w:sz w:val="24"/>
          <w:szCs w:val="24"/>
        </w:rPr>
        <w:t xml:space="preserve">Tato vyhláška nabývá účinnosti dnem </w:t>
      </w:r>
      <w:proofErr w:type="gramStart"/>
      <w:r w:rsidR="00181716" w:rsidRPr="005F3985">
        <w:rPr>
          <w:sz w:val="24"/>
          <w:szCs w:val="24"/>
        </w:rPr>
        <w:t>1.</w:t>
      </w:r>
      <w:r w:rsidR="005F3985" w:rsidRPr="005F3985">
        <w:rPr>
          <w:sz w:val="24"/>
          <w:szCs w:val="24"/>
        </w:rPr>
        <w:t>2</w:t>
      </w:r>
      <w:r w:rsidR="00181716" w:rsidRPr="005F3985">
        <w:rPr>
          <w:sz w:val="24"/>
          <w:szCs w:val="24"/>
        </w:rPr>
        <w:t>.2015</w:t>
      </w:r>
      <w:proofErr w:type="gramEnd"/>
      <w:r w:rsidRPr="005F3985">
        <w:rPr>
          <w:sz w:val="24"/>
          <w:szCs w:val="24"/>
        </w:rPr>
        <w:t>.</w:t>
      </w:r>
    </w:p>
    <w:p w:rsidR="00A046E4" w:rsidRPr="00F910EF" w:rsidRDefault="00A046E4" w:rsidP="00A046E4">
      <w:pPr>
        <w:pStyle w:val="Odstavecseseznamem"/>
        <w:ind w:left="1080"/>
        <w:rPr>
          <w:b/>
          <w:sz w:val="24"/>
          <w:szCs w:val="24"/>
        </w:rPr>
      </w:pPr>
    </w:p>
    <w:p w:rsidR="00A046E4" w:rsidRPr="00F910EF" w:rsidRDefault="00A046E4" w:rsidP="00A046E4">
      <w:pPr>
        <w:pStyle w:val="Odstavecseseznamem"/>
        <w:ind w:left="1080"/>
        <w:rPr>
          <w:b/>
          <w:sz w:val="24"/>
          <w:szCs w:val="24"/>
        </w:rPr>
      </w:pPr>
    </w:p>
    <w:p w:rsidR="00A046E4" w:rsidRPr="00F910EF" w:rsidRDefault="00A046E4" w:rsidP="00A046E4">
      <w:pPr>
        <w:pStyle w:val="Odstavecseseznamem"/>
        <w:ind w:left="1080"/>
        <w:rPr>
          <w:b/>
          <w:sz w:val="24"/>
          <w:szCs w:val="24"/>
        </w:rPr>
      </w:pPr>
    </w:p>
    <w:p w:rsidR="00A046E4" w:rsidRPr="00F910EF" w:rsidRDefault="00A046E4" w:rsidP="00A046E4">
      <w:pPr>
        <w:pStyle w:val="Odstavecseseznamem"/>
        <w:ind w:left="1080"/>
        <w:rPr>
          <w:b/>
          <w:sz w:val="24"/>
          <w:szCs w:val="24"/>
        </w:rPr>
      </w:pPr>
      <w:r w:rsidRPr="00F910EF">
        <w:rPr>
          <w:b/>
          <w:sz w:val="24"/>
          <w:szCs w:val="24"/>
        </w:rPr>
        <w:t xml:space="preserve">---------------------------------             </w:t>
      </w:r>
      <w:r w:rsidR="00863861">
        <w:rPr>
          <w:b/>
          <w:sz w:val="24"/>
          <w:szCs w:val="24"/>
        </w:rPr>
        <w:t xml:space="preserve">                                  </w:t>
      </w:r>
      <w:r w:rsidRPr="00F910EF">
        <w:rPr>
          <w:b/>
          <w:sz w:val="24"/>
          <w:szCs w:val="24"/>
        </w:rPr>
        <w:t xml:space="preserve">     --------------------------------</w:t>
      </w:r>
    </w:p>
    <w:p w:rsidR="00A046E4" w:rsidRPr="00F910EF" w:rsidRDefault="00863861" w:rsidP="00A046E4">
      <w:pPr>
        <w:pStyle w:val="Odstavecseseznamem"/>
        <w:ind w:left="1080"/>
        <w:rPr>
          <w:sz w:val="24"/>
          <w:szCs w:val="24"/>
        </w:rPr>
      </w:pPr>
      <w:r>
        <w:rPr>
          <w:sz w:val="24"/>
          <w:szCs w:val="24"/>
        </w:rPr>
        <w:t xml:space="preserve">     </w:t>
      </w:r>
      <w:proofErr w:type="gramStart"/>
      <w:r w:rsidR="00A046E4" w:rsidRPr="00F910EF">
        <w:rPr>
          <w:sz w:val="24"/>
          <w:szCs w:val="24"/>
        </w:rPr>
        <w:t xml:space="preserve">Místostarosta                                    </w:t>
      </w:r>
      <w:r>
        <w:rPr>
          <w:sz w:val="24"/>
          <w:szCs w:val="24"/>
        </w:rPr>
        <w:t xml:space="preserve">                                           </w:t>
      </w:r>
      <w:r w:rsidR="00A046E4" w:rsidRPr="00F910EF">
        <w:rPr>
          <w:sz w:val="24"/>
          <w:szCs w:val="24"/>
        </w:rPr>
        <w:t xml:space="preserve"> Starosta</w:t>
      </w:r>
      <w:proofErr w:type="gramEnd"/>
    </w:p>
    <w:p w:rsidR="00A046E4" w:rsidRPr="00F83968" w:rsidRDefault="00F83968" w:rsidP="00F910EF">
      <w:pPr>
        <w:rPr>
          <w:sz w:val="24"/>
          <w:szCs w:val="24"/>
        </w:rPr>
      </w:pPr>
      <w:r>
        <w:rPr>
          <w:sz w:val="24"/>
          <w:szCs w:val="24"/>
        </w:rPr>
        <w:t xml:space="preserve">      </w:t>
      </w:r>
      <w:r w:rsidR="00A046E4" w:rsidRPr="00F83968">
        <w:rPr>
          <w:sz w:val="24"/>
          <w:szCs w:val="24"/>
        </w:rPr>
        <w:t>Vyvěšeno na úřední desce dne:</w:t>
      </w:r>
      <w:r w:rsidR="005F3985" w:rsidRPr="00F83968">
        <w:rPr>
          <w:sz w:val="24"/>
          <w:szCs w:val="24"/>
        </w:rPr>
        <w:t xml:space="preserve">                                     </w:t>
      </w:r>
      <w:r>
        <w:rPr>
          <w:sz w:val="24"/>
          <w:szCs w:val="24"/>
        </w:rPr>
        <w:t xml:space="preserve">           </w:t>
      </w:r>
      <w:r w:rsidR="005F3985" w:rsidRPr="00F83968">
        <w:rPr>
          <w:sz w:val="24"/>
          <w:szCs w:val="24"/>
        </w:rPr>
        <w:t xml:space="preserve">  </w:t>
      </w:r>
      <w:r w:rsidR="00A046E4" w:rsidRPr="00F83968">
        <w:rPr>
          <w:sz w:val="24"/>
          <w:szCs w:val="24"/>
        </w:rPr>
        <w:t>Sejmuto z úřední desky dne:</w:t>
      </w:r>
    </w:p>
    <w:sectPr w:rsidR="00A046E4" w:rsidRPr="00F83968" w:rsidSect="00951E8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A42"/>
    <w:multiLevelType w:val="hybridMultilevel"/>
    <w:tmpl w:val="6526F034"/>
    <w:lvl w:ilvl="0" w:tplc="E070B5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DE1337A"/>
    <w:multiLevelType w:val="hybridMultilevel"/>
    <w:tmpl w:val="FB940344"/>
    <w:lvl w:ilvl="0" w:tplc="9858F59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DDB2132"/>
    <w:multiLevelType w:val="hybridMultilevel"/>
    <w:tmpl w:val="355EBF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423ADE"/>
    <w:multiLevelType w:val="hybridMultilevel"/>
    <w:tmpl w:val="C7489CB8"/>
    <w:lvl w:ilvl="0" w:tplc="B9C685BA">
      <w:start w:val="1"/>
      <w:numFmt w:val="lowerLetter"/>
      <w:lvlText w:val="%1)"/>
      <w:lvlJc w:val="left"/>
      <w:pPr>
        <w:ind w:left="107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F32411C"/>
    <w:multiLevelType w:val="hybridMultilevel"/>
    <w:tmpl w:val="89B217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0551CC"/>
    <w:multiLevelType w:val="hybridMultilevel"/>
    <w:tmpl w:val="DDFC8F72"/>
    <w:lvl w:ilvl="0" w:tplc="D2DA794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51DE0111"/>
    <w:multiLevelType w:val="hybridMultilevel"/>
    <w:tmpl w:val="704A3E7A"/>
    <w:lvl w:ilvl="0" w:tplc="866EB68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nsid w:val="5D84518D"/>
    <w:multiLevelType w:val="hybridMultilevel"/>
    <w:tmpl w:val="C5C8102E"/>
    <w:lvl w:ilvl="0" w:tplc="92CABB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66953F87"/>
    <w:multiLevelType w:val="hybridMultilevel"/>
    <w:tmpl w:val="52CE0C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
  </w:num>
  <w:num w:numId="5">
    <w:abstractNumId w:val="6"/>
  </w:num>
  <w:num w:numId="6">
    <w:abstractNumId w:val="4"/>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76C56"/>
    <w:rsid w:val="000577C0"/>
    <w:rsid w:val="000D22F8"/>
    <w:rsid w:val="00126565"/>
    <w:rsid w:val="00135334"/>
    <w:rsid w:val="001442CF"/>
    <w:rsid w:val="001753F5"/>
    <w:rsid w:val="00181716"/>
    <w:rsid w:val="001B60D1"/>
    <w:rsid w:val="001E1F1A"/>
    <w:rsid w:val="00276AE0"/>
    <w:rsid w:val="0028344F"/>
    <w:rsid w:val="00287245"/>
    <w:rsid w:val="003033B0"/>
    <w:rsid w:val="00361F06"/>
    <w:rsid w:val="00366B82"/>
    <w:rsid w:val="003E500E"/>
    <w:rsid w:val="004141D5"/>
    <w:rsid w:val="00447ED0"/>
    <w:rsid w:val="00472EFB"/>
    <w:rsid w:val="00487071"/>
    <w:rsid w:val="005231E2"/>
    <w:rsid w:val="00577879"/>
    <w:rsid w:val="00577D3A"/>
    <w:rsid w:val="005B12F6"/>
    <w:rsid w:val="005D2304"/>
    <w:rsid w:val="005E598B"/>
    <w:rsid w:val="005F3985"/>
    <w:rsid w:val="00603D67"/>
    <w:rsid w:val="00676C56"/>
    <w:rsid w:val="006A5777"/>
    <w:rsid w:val="006E428A"/>
    <w:rsid w:val="00773F72"/>
    <w:rsid w:val="00787B38"/>
    <w:rsid w:val="007B0A60"/>
    <w:rsid w:val="00822790"/>
    <w:rsid w:val="00863861"/>
    <w:rsid w:val="0087668F"/>
    <w:rsid w:val="00880A53"/>
    <w:rsid w:val="008B4C4A"/>
    <w:rsid w:val="008E46DF"/>
    <w:rsid w:val="008F38F4"/>
    <w:rsid w:val="00926CAC"/>
    <w:rsid w:val="00943055"/>
    <w:rsid w:val="00943F6C"/>
    <w:rsid w:val="00951E81"/>
    <w:rsid w:val="00951F91"/>
    <w:rsid w:val="00955384"/>
    <w:rsid w:val="009A6D6C"/>
    <w:rsid w:val="009B3934"/>
    <w:rsid w:val="009B49C2"/>
    <w:rsid w:val="009B4E98"/>
    <w:rsid w:val="009D6709"/>
    <w:rsid w:val="00A046E4"/>
    <w:rsid w:val="00A06F8C"/>
    <w:rsid w:val="00A774B5"/>
    <w:rsid w:val="00A80E37"/>
    <w:rsid w:val="00B01622"/>
    <w:rsid w:val="00B4529E"/>
    <w:rsid w:val="00B520FF"/>
    <w:rsid w:val="00B624BF"/>
    <w:rsid w:val="00B65984"/>
    <w:rsid w:val="00B95843"/>
    <w:rsid w:val="00BF7761"/>
    <w:rsid w:val="00C13862"/>
    <w:rsid w:val="00C502E2"/>
    <w:rsid w:val="00C62AEC"/>
    <w:rsid w:val="00C94624"/>
    <w:rsid w:val="00CB1495"/>
    <w:rsid w:val="00CC6814"/>
    <w:rsid w:val="00D431ED"/>
    <w:rsid w:val="00D76C06"/>
    <w:rsid w:val="00D9379F"/>
    <w:rsid w:val="00DE2DD8"/>
    <w:rsid w:val="00EC46BC"/>
    <w:rsid w:val="00F0682A"/>
    <w:rsid w:val="00F134ED"/>
    <w:rsid w:val="00F70FCD"/>
    <w:rsid w:val="00F75E5B"/>
    <w:rsid w:val="00F83968"/>
    <w:rsid w:val="00F910EF"/>
    <w:rsid w:val="00FD336E"/>
    <w:rsid w:val="00FD4F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6D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6C56"/>
    <w:pPr>
      <w:ind w:left="720"/>
      <w:contextualSpacing/>
    </w:pPr>
  </w:style>
  <w:style w:type="table" w:styleId="Mkatabulky">
    <w:name w:val="Table Grid"/>
    <w:basedOn w:val="Normlntabulka"/>
    <w:uiPriority w:val="59"/>
    <w:rsid w:val="00C13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6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1028C-9B5B-40D7-BE71-79ECC9F9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1242</Words>
  <Characters>7331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blsany</dc:creator>
  <cp:lastModifiedBy>Admin</cp:lastModifiedBy>
  <cp:revision>29</cp:revision>
  <dcterms:created xsi:type="dcterms:W3CDTF">2014-12-04T10:40:00Z</dcterms:created>
  <dcterms:modified xsi:type="dcterms:W3CDTF">2014-12-23T07:27:00Z</dcterms:modified>
</cp:coreProperties>
</file>